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57" w:type="dxa"/>
          <w:right w:w="57" w:type="dxa"/>
        </w:tblCellMar>
        <w:tblLook w:val="0000" w:firstRow="0" w:lastRow="0" w:firstColumn="0" w:lastColumn="0" w:noHBand="0" w:noVBand="0"/>
      </w:tblPr>
      <w:tblGrid>
        <w:gridCol w:w="6577"/>
        <w:gridCol w:w="3181"/>
      </w:tblGrid>
      <w:tr w:rsidR="000465A0" w:rsidTr="00895B7F">
        <w:trPr>
          <w:cantSplit/>
          <w:trHeight w:hRule="exact" w:val="1503"/>
        </w:trPr>
        <w:tc>
          <w:tcPr>
            <w:tcW w:w="6577" w:type="dxa"/>
            <w:vAlign w:val="center"/>
          </w:tcPr>
          <w:p w:rsidR="000465A0" w:rsidRDefault="000465A0" w:rsidP="00895B7F">
            <w:pPr>
              <w:pStyle w:val="Logo"/>
            </w:pPr>
            <w:bookmarkStart w:id="0" w:name="Schriftzug"/>
            <w:bookmarkStart w:id="1" w:name="_GoBack"/>
            <w:bookmarkEnd w:id="1"/>
            <w:r>
              <w:rPr>
                <w:noProof/>
                <w:lang w:eastAsia="de-DE"/>
              </w:rPr>
              <w:drawing>
                <wp:inline distT="0" distB="0" distL="0" distR="0">
                  <wp:extent cx="3933825" cy="133350"/>
                  <wp:effectExtent l="0" t="0" r="9525" b="0"/>
                  <wp:docPr id="3" name="Grafik 3" descr="huschrift_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chrift_s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133350"/>
                          </a:xfrm>
                          <a:prstGeom prst="rect">
                            <a:avLst/>
                          </a:prstGeom>
                          <a:noFill/>
                          <a:ln>
                            <a:noFill/>
                          </a:ln>
                        </pic:spPr>
                      </pic:pic>
                    </a:graphicData>
                  </a:graphic>
                </wp:inline>
              </w:drawing>
            </w:r>
            <w:bookmarkEnd w:id="0"/>
          </w:p>
        </w:tc>
        <w:tc>
          <w:tcPr>
            <w:tcW w:w="3181" w:type="dxa"/>
            <w:vAlign w:val="center"/>
          </w:tcPr>
          <w:p w:rsidR="000465A0" w:rsidRDefault="000465A0" w:rsidP="00895B7F">
            <w:pPr>
              <w:pStyle w:val="Logo"/>
            </w:pPr>
            <w:bookmarkStart w:id="2" w:name="Logo"/>
            <w:r>
              <w:rPr>
                <w:noProof/>
                <w:lang w:eastAsia="de-DE"/>
              </w:rPr>
              <w:drawing>
                <wp:inline distT="0" distB="0" distL="0" distR="0">
                  <wp:extent cx="952500" cy="952500"/>
                  <wp:effectExtent l="0" t="0" r="0" b="0"/>
                  <wp:docPr id="2" name="Grafik 2" descr="husiegel_s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siegel_sw_kl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End w:id="2"/>
          </w:p>
        </w:tc>
      </w:tr>
    </w:tbl>
    <w:p w:rsidR="00EE3B2B" w:rsidRPr="003E1836" w:rsidRDefault="00EE3B2B" w:rsidP="00B856B7">
      <w:pPr>
        <w:jc w:val="both"/>
        <w:rPr>
          <w:rFonts w:asciiTheme="minorHAnsi" w:hAnsiTheme="minorHAnsi" w:cstheme="minorHAnsi"/>
          <w:b/>
          <w:bCs/>
          <w:u w:val="single"/>
        </w:rPr>
      </w:pPr>
    </w:p>
    <w:p w:rsidR="00386EA5" w:rsidRPr="003E1836" w:rsidRDefault="00386EA5" w:rsidP="00B856B7">
      <w:pPr>
        <w:jc w:val="both"/>
        <w:rPr>
          <w:rFonts w:asciiTheme="minorHAnsi" w:hAnsiTheme="minorHAnsi" w:cstheme="minorHAnsi"/>
          <w:b/>
          <w:bCs/>
        </w:rPr>
      </w:pPr>
      <w:r w:rsidRPr="003E1836">
        <w:rPr>
          <w:rFonts w:asciiTheme="minorHAnsi" w:hAnsiTheme="minorHAnsi" w:cstheme="minorHAnsi"/>
          <w:b/>
          <w:bCs/>
        </w:rPr>
        <w:t>Gültigkeitsbereich</w:t>
      </w:r>
    </w:p>
    <w:tbl>
      <w:tblPr>
        <w:tblStyle w:val="Tabellenraster"/>
        <w:tblW w:w="10348" w:type="dxa"/>
        <w:tblInd w:w="-5" w:type="dxa"/>
        <w:tblLook w:val="04A0" w:firstRow="1" w:lastRow="0" w:firstColumn="1" w:lastColumn="0" w:noHBand="0" w:noVBand="1"/>
      </w:tblPr>
      <w:tblGrid>
        <w:gridCol w:w="3260"/>
        <w:gridCol w:w="7088"/>
      </w:tblGrid>
      <w:tr w:rsidR="00386EA5" w:rsidRPr="003E1836" w:rsidTr="00386EA5">
        <w:trPr>
          <w:trHeight w:val="510"/>
        </w:trPr>
        <w:tc>
          <w:tcPr>
            <w:tcW w:w="3260" w:type="dxa"/>
            <w:shd w:val="clear" w:color="auto" w:fill="auto"/>
            <w:vAlign w:val="center"/>
          </w:tcPr>
          <w:p w:rsidR="00386EA5" w:rsidRPr="003E1836" w:rsidRDefault="00386EA5" w:rsidP="00B856B7">
            <w:pPr>
              <w:jc w:val="both"/>
              <w:rPr>
                <w:rFonts w:asciiTheme="minorHAnsi" w:hAnsiTheme="minorHAnsi" w:cstheme="minorHAnsi"/>
              </w:rPr>
            </w:pPr>
            <w:r w:rsidRPr="003E1836">
              <w:rPr>
                <w:rFonts w:asciiTheme="minorHAnsi" w:hAnsiTheme="minorHAnsi" w:cstheme="minorHAnsi"/>
              </w:rPr>
              <w:t>Einrichtung/Institut/Abteilung:</w:t>
            </w:r>
          </w:p>
        </w:tc>
        <w:tc>
          <w:tcPr>
            <w:tcW w:w="7088" w:type="dxa"/>
            <w:shd w:val="clear" w:color="auto" w:fill="auto"/>
            <w:vAlign w:val="center"/>
          </w:tcPr>
          <w:p w:rsidR="00386EA5" w:rsidRPr="003E1836" w:rsidRDefault="00386EA5" w:rsidP="00B856B7">
            <w:pPr>
              <w:jc w:val="both"/>
              <w:rPr>
                <w:rFonts w:asciiTheme="minorHAnsi" w:hAnsiTheme="minorHAnsi" w:cstheme="minorHAnsi"/>
              </w:rPr>
            </w:pPr>
          </w:p>
        </w:tc>
      </w:tr>
      <w:tr w:rsidR="00386EA5" w:rsidRPr="003E1836" w:rsidTr="00386EA5">
        <w:trPr>
          <w:trHeight w:val="510"/>
        </w:trPr>
        <w:tc>
          <w:tcPr>
            <w:tcW w:w="3260" w:type="dxa"/>
            <w:shd w:val="clear" w:color="auto" w:fill="auto"/>
            <w:vAlign w:val="center"/>
          </w:tcPr>
          <w:p w:rsidR="00386EA5" w:rsidRPr="003E1836" w:rsidRDefault="00386EA5" w:rsidP="00B856B7">
            <w:pPr>
              <w:jc w:val="both"/>
              <w:rPr>
                <w:rFonts w:asciiTheme="minorHAnsi" w:hAnsiTheme="minorHAnsi" w:cstheme="minorHAnsi"/>
              </w:rPr>
            </w:pPr>
            <w:r w:rsidRPr="003E1836">
              <w:rPr>
                <w:rFonts w:asciiTheme="minorHAnsi" w:hAnsiTheme="minorHAnsi" w:cstheme="minorHAnsi"/>
              </w:rPr>
              <w:t>Gebäude:</w:t>
            </w:r>
          </w:p>
        </w:tc>
        <w:tc>
          <w:tcPr>
            <w:tcW w:w="7088" w:type="dxa"/>
            <w:shd w:val="clear" w:color="auto" w:fill="auto"/>
            <w:vAlign w:val="center"/>
          </w:tcPr>
          <w:p w:rsidR="00386EA5" w:rsidRPr="003E1836" w:rsidRDefault="00386EA5" w:rsidP="00B856B7">
            <w:pPr>
              <w:jc w:val="both"/>
              <w:rPr>
                <w:rFonts w:asciiTheme="minorHAnsi" w:hAnsiTheme="minorHAnsi" w:cstheme="minorHAnsi"/>
              </w:rPr>
            </w:pPr>
          </w:p>
        </w:tc>
      </w:tr>
      <w:tr w:rsidR="00386EA5" w:rsidRPr="003E1836" w:rsidTr="00386EA5">
        <w:trPr>
          <w:trHeight w:val="510"/>
        </w:trPr>
        <w:tc>
          <w:tcPr>
            <w:tcW w:w="3260" w:type="dxa"/>
            <w:shd w:val="clear" w:color="auto" w:fill="auto"/>
            <w:vAlign w:val="center"/>
          </w:tcPr>
          <w:p w:rsidR="00386EA5" w:rsidRPr="003E1836" w:rsidRDefault="00386EA5" w:rsidP="00B856B7">
            <w:pPr>
              <w:jc w:val="both"/>
              <w:rPr>
                <w:rFonts w:asciiTheme="minorHAnsi" w:hAnsiTheme="minorHAnsi" w:cstheme="minorHAnsi"/>
              </w:rPr>
            </w:pPr>
            <w:r w:rsidRPr="003E1836">
              <w:rPr>
                <w:rFonts w:asciiTheme="minorHAnsi" w:hAnsiTheme="minorHAnsi" w:cstheme="minorHAnsi"/>
              </w:rPr>
              <w:t>Raum/Raumverantwortlicher:</w:t>
            </w:r>
          </w:p>
        </w:tc>
        <w:tc>
          <w:tcPr>
            <w:tcW w:w="7088" w:type="dxa"/>
            <w:shd w:val="clear" w:color="auto" w:fill="auto"/>
            <w:vAlign w:val="center"/>
          </w:tcPr>
          <w:p w:rsidR="00386EA5" w:rsidRPr="003E1836" w:rsidRDefault="00386EA5" w:rsidP="00B856B7">
            <w:pPr>
              <w:jc w:val="both"/>
              <w:rPr>
                <w:rFonts w:asciiTheme="minorHAnsi" w:hAnsiTheme="minorHAnsi" w:cstheme="minorHAnsi"/>
              </w:rPr>
            </w:pPr>
          </w:p>
        </w:tc>
      </w:tr>
      <w:tr w:rsidR="00386EA5" w:rsidRPr="003E1836" w:rsidTr="00386EA5">
        <w:trPr>
          <w:trHeight w:val="510"/>
        </w:trPr>
        <w:tc>
          <w:tcPr>
            <w:tcW w:w="3260" w:type="dxa"/>
            <w:shd w:val="clear" w:color="auto" w:fill="auto"/>
            <w:vAlign w:val="center"/>
          </w:tcPr>
          <w:p w:rsidR="00386EA5" w:rsidRPr="003E1836" w:rsidRDefault="00386EA5" w:rsidP="00B856B7">
            <w:pPr>
              <w:jc w:val="both"/>
              <w:rPr>
                <w:rFonts w:asciiTheme="minorHAnsi" w:hAnsiTheme="minorHAnsi" w:cstheme="minorHAnsi"/>
              </w:rPr>
            </w:pPr>
            <w:r w:rsidRPr="003E1836">
              <w:rPr>
                <w:rFonts w:asciiTheme="minorHAnsi" w:hAnsiTheme="minorHAnsi" w:cstheme="minorHAnsi"/>
              </w:rPr>
              <w:t>Arbeitsplatz/Tätigkeit:</w:t>
            </w:r>
          </w:p>
        </w:tc>
        <w:tc>
          <w:tcPr>
            <w:tcW w:w="7088" w:type="dxa"/>
            <w:shd w:val="clear" w:color="auto" w:fill="auto"/>
            <w:vAlign w:val="center"/>
          </w:tcPr>
          <w:p w:rsidR="00386EA5" w:rsidRPr="003E1836" w:rsidRDefault="00386EA5" w:rsidP="00B856B7">
            <w:pPr>
              <w:jc w:val="both"/>
              <w:rPr>
                <w:rFonts w:asciiTheme="minorHAnsi" w:hAnsiTheme="minorHAnsi" w:cstheme="minorHAnsi"/>
                <w:b/>
              </w:rPr>
            </w:pPr>
          </w:p>
        </w:tc>
      </w:tr>
      <w:tr w:rsidR="00386EA5" w:rsidRPr="003E1836" w:rsidTr="00386EA5">
        <w:trPr>
          <w:trHeight w:val="510"/>
        </w:trPr>
        <w:tc>
          <w:tcPr>
            <w:tcW w:w="10348" w:type="dxa"/>
            <w:gridSpan w:val="2"/>
            <w:shd w:val="clear" w:color="auto" w:fill="auto"/>
          </w:tcPr>
          <w:p w:rsidR="00386EA5" w:rsidRPr="003E1836" w:rsidRDefault="00386EA5" w:rsidP="00B856B7">
            <w:pPr>
              <w:jc w:val="both"/>
              <w:rPr>
                <w:rFonts w:asciiTheme="minorHAnsi" w:hAnsiTheme="minorHAnsi" w:cstheme="minorHAnsi"/>
              </w:rPr>
            </w:pPr>
            <w:r w:rsidRPr="003E1836">
              <w:rPr>
                <w:rFonts w:asciiTheme="minorHAnsi" w:hAnsiTheme="minorHAnsi" w:cstheme="minorHAnsi"/>
              </w:rPr>
              <w:t>Tätigkeitsbeschreibung:</w:t>
            </w:r>
          </w:p>
          <w:p w:rsidR="00386EA5" w:rsidRPr="003E1836" w:rsidRDefault="00386EA5" w:rsidP="00B856B7">
            <w:pPr>
              <w:jc w:val="both"/>
              <w:rPr>
                <w:rFonts w:asciiTheme="minorHAnsi" w:hAnsiTheme="minorHAnsi" w:cstheme="minorHAnsi"/>
              </w:rPr>
            </w:pPr>
          </w:p>
          <w:p w:rsidR="00386EA5" w:rsidRPr="003E1836" w:rsidRDefault="00386EA5" w:rsidP="00B856B7">
            <w:pPr>
              <w:jc w:val="both"/>
              <w:rPr>
                <w:rFonts w:asciiTheme="minorHAnsi" w:hAnsiTheme="minorHAnsi" w:cstheme="minorHAnsi"/>
                <w:b/>
              </w:rPr>
            </w:pPr>
          </w:p>
        </w:tc>
      </w:tr>
    </w:tbl>
    <w:p w:rsidR="00BA5EAA" w:rsidRDefault="00BA5EAA" w:rsidP="00B856B7">
      <w:pPr>
        <w:jc w:val="both"/>
        <w:rPr>
          <w:rFonts w:asciiTheme="minorHAnsi" w:hAnsiTheme="minorHAnsi" w:cstheme="minorHAnsi"/>
          <w:b/>
          <w:u w:val="single"/>
        </w:rPr>
      </w:pPr>
    </w:p>
    <w:p w:rsidR="00887DED" w:rsidRDefault="00887DED">
      <w:pPr>
        <w:rPr>
          <w:rFonts w:asciiTheme="minorHAnsi" w:hAnsiTheme="minorHAnsi" w:cstheme="minorHAnsi"/>
          <w:color w:val="000000" w:themeColor="text1"/>
          <w:sz w:val="22"/>
          <w:szCs w:val="22"/>
        </w:rPr>
      </w:pPr>
      <w:r w:rsidRPr="00887DED">
        <w:rPr>
          <w:rFonts w:asciiTheme="minorHAnsi" w:hAnsiTheme="minorHAnsi" w:cstheme="minorHAnsi"/>
          <w:color w:val="000000" w:themeColor="text1"/>
          <w:sz w:val="22"/>
          <w:szCs w:val="22"/>
        </w:rPr>
        <w:t>Basis ist die geltenden SARS-CoV-2-Eindämmungsmaßnahmenverordnung – (SARS-CoV-2-EindmaßnV) des Landes Berlin und die aktuelle DA der Präsidentin der HU.</w:t>
      </w:r>
    </w:p>
    <w:p w:rsidR="00BA5EAA" w:rsidRPr="00887DED" w:rsidRDefault="00BA5EAA">
      <w:pPr>
        <w:rPr>
          <w:rFonts w:asciiTheme="minorHAnsi" w:hAnsiTheme="minorHAnsi" w:cstheme="minorHAnsi"/>
          <w:b/>
        </w:rPr>
      </w:pPr>
      <w:r w:rsidRPr="00887DED">
        <w:rPr>
          <w:rFonts w:asciiTheme="minorHAnsi" w:hAnsiTheme="minorHAnsi" w:cstheme="minorHAnsi"/>
          <w:b/>
        </w:rPr>
        <w:br w:type="page"/>
      </w:r>
    </w:p>
    <w:tbl>
      <w:tblPr>
        <w:tblW w:w="0" w:type="auto"/>
        <w:tblLayout w:type="fixed"/>
        <w:tblCellMar>
          <w:left w:w="57" w:type="dxa"/>
          <w:right w:w="57" w:type="dxa"/>
        </w:tblCellMar>
        <w:tblLook w:val="0000" w:firstRow="0" w:lastRow="0" w:firstColumn="0" w:lastColumn="0" w:noHBand="0" w:noVBand="0"/>
      </w:tblPr>
      <w:tblGrid>
        <w:gridCol w:w="6577"/>
        <w:gridCol w:w="3181"/>
      </w:tblGrid>
      <w:tr w:rsidR="00BA5EAA" w:rsidTr="00895B7F">
        <w:trPr>
          <w:cantSplit/>
          <w:trHeight w:hRule="exact" w:val="1503"/>
        </w:trPr>
        <w:tc>
          <w:tcPr>
            <w:tcW w:w="6577" w:type="dxa"/>
            <w:vAlign w:val="center"/>
          </w:tcPr>
          <w:p w:rsidR="00BA5EAA" w:rsidRDefault="00BA5EAA" w:rsidP="00895B7F">
            <w:pPr>
              <w:pStyle w:val="Logo"/>
            </w:pPr>
            <w:r>
              <w:rPr>
                <w:noProof/>
                <w:lang w:eastAsia="de-DE"/>
              </w:rPr>
              <w:lastRenderedPageBreak/>
              <w:drawing>
                <wp:inline distT="0" distB="0" distL="0" distR="0" wp14:anchorId="4FBDA9F7" wp14:editId="3A2E44F8">
                  <wp:extent cx="3933825" cy="133350"/>
                  <wp:effectExtent l="0" t="0" r="9525" b="0"/>
                  <wp:docPr id="12" name="Grafik 12" descr="huschrift_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chrift_s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133350"/>
                          </a:xfrm>
                          <a:prstGeom prst="rect">
                            <a:avLst/>
                          </a:prstGeom>
                          <a:noFill/>
                          <a:ln>
                            <a:noFill/>
                          </a:ln>
                        </pic:spPr>
                      </pic:pic>
                    </a:graphicData>
                  </a:graphic>
                </wp:inline>
              </w:drawing>
            </w:r>
          </w:p>
        </w:tc>
        <w:tc>
          <w:tcPr>
            <w:tcW w:w="3181" w:type="dxa"/>
            <w:vAlign w:val="center"/>
          </w:tcPr>
          <w:p w:rsidR="00BA5EAA" w:rsidRDefault="00BA5EAA" w:rsidP="00895B7F">
            <w:pPr>
              <w:pStyle w:val="Logo"/>
            </w:pPr>
            <w:r>
              <w:rPr>
                <w:noProof/>
                <w:lang w:eastAsia="de-DE"/>
              </w:rPr>
              <w:drawing>
                <wp:inline distT="0" distB="0" distL="0" distR="0" wp14:anchorId="1C18A893" wp14:editId="7907D801">
                  <wp:extent cx="952500" cy="952500"/>
                  <wp:effectExtent l="0" t="0" r="0" b="0"/>
                  <wp:docPr id="13" name="Grafik 13" descr="husiegel_s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siegel_sw_kl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tbl>
      <w:tblPr>
        <w:tblStyle w:val="Tabellenraster"/>
        <w:tblW w:w="10485" w:type="dxa"/>
        <w:tblLayout w:type="fixed"/>
        <w:tblLook w:val="04A0" w:firstRow="1" w:lastRow="0" w:firstColumn="1" w:lastColumn="0" w:noHBand="0" w:noVBand="1"/>
      </w:tblPr>
      <w:tblGrid>
        <w:gridCol w:w="2750"/>
        <w:gridCol w:w="366"/>
        <w:gridCol w:w="501"/>
        <w:gridCol w:w="481"/>
        <w:gridCol w:w="6358"/>
        <w:gridCol w:w="29"/>
      </w:tblGrid>
      <w:tr w:rsidR="00D755E9" w:rsidTr="00BA5EAA">
        <w:tc>
          <w:tcPr>
            <w:tcW w:w="10485" w:type="dxa"/>
            <w:gridSpan w:val="6"/>
            <w:shd w:val="clear" w:color="auto" w:fill="D9D9D9" w:themeFill="background1" w:themeFillShade="D9"/>
          </w:tcPr>
          <w:tbl>
            <w:tblPr>
              <w:tblStyle w:val="Tabellenraster"/>
              <w:tblW w:w="10632" w:type="dxa"/>
              <w:tblLayout w:type="fixed"/>
              <w:tblLook w:val="04A0" w:firstRow="1" w:lastRow="0" w:firstColumn="1" w:lastColumn="0" w:noHBand="0" w:noVBand="1"/>
            </w:tblPr>
            <w:tblGrid>
              <w:gridCol w:w="2547"/>
              <w:gridCol w:w="425"/>
              <w:gridCol w:w="567"/>
              <w:gridCol w:w="706"/>
              <w:gridCol w:w="6098"/>
              <w:gridCol w:w="289"/>
            </w:tblGrid>
            <w:tr w:rsidR="002267FF" w:rsidTr="002267FF">
              <w:trPr>
                <w:tblHeader/>
              </w:trPr>
              <w:tc>
                <w:tcPr>
                  <w:tcW w:w="10632"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Gefährdung durch Kontakt mit dem Coronavirus SARS-CoV-2 bei Tätigkeiten an Hochschulen</w:t>
                  </w:r>
                </w:p>
              </w:tc>
            </w:tr>
            <w:tr w:rsidR="002267FF" w:rsidTr="002267FF">
              <w:trPr>
                <w:tblHeader/>
              </w:trPr>
              <w:tc>
                <w:tcPr>
                  <w:tcW w:w="10632"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Vermeidung von Infektionen mit Coronavirus SARS-CoV-2 bei Beschäftigten, Studierenden und weiteren Personen in Hochschulen sowie Vermeiden von sekundären Gefährdungen durch den eingeschränkten Betrieb der Hochschule</w:t>
                  </w:r>
                </w:p>
              </w:tc>
            </w:tr>
            <w:tr w:rsidR="002267FF" w:rsidTr="002267FF">
              <w:trPr>
                <w:gridAfter w:val="1"/>
                <w:wAfter w:w="289" w:type="dxa"/>
                <w:tblHeader/>
              </w:trPr>
              <w:tc>
                <w:tcPr>
                  <w:tcW w:w="2547"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gängige bzw. vorgeschriebene Schutzmaßnahmen</w:t>
                  </w:r>
                </w:p>
              </w:tc>
              <w:tc>
                <w:tcPr>
                  <w:tcW w:w="1698" w:type="dxa"/>
                  <w:gridSpan w:val="3"/>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Maßnahme umgesetzt?</w:t>
                  </w:r>
                </w:p>
              </w:tc>
              <w:tc>
                <w:tcPr>
                  <w:tcW w:w="6098"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Hinweise/Bemerkungen zur Umsetzung der Schutzmaßnahmen (ggf. bitte löschen oder ergänzen)</w:t>
                  </w:r>
                </w:p>
              </w:tc>
            </w:tr>
            <w:tr w:rsidR="002267FF" w:rsidTr="002267FF">
              <w:trPr>
                <w:gridAfter w:val="1"/>
                <w:wAfter w:w="289" w:type="dxa"/>
                <w:tblHeader/>
              </w:trPr>
              <w:tc>
                <w:tcPr>
                  <w:tcW w:w="2547"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c>
                <w:tcPr>
                  <w:tcW w:w="425"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ja</w:t>
                  </w:r>
                </w:p>
              </w:tc>
              <w:tc>
                <w:tcPr>
                  <w:tcW w:w="567"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nein</w:t>
                  </w:r>
                </w:p>
              </w:tc>
              <w:tc>
                <w:tcPr>
                  <w:tcW w:w="706"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Ent-fällt</w:t>
                  </w:r>
                </w:p>
              </w:tc>
              <w:tc>
                <w:tcPr>
                  <w:tcW w:w="6098"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r>
          </w:tbl>
          <w:p w:rsidR="00551430" w:rsidRDefault="00551430" w:rsidP="008728CF">
            <w:pPr>
              <w:spacing w:before="120"/>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 xml:space="preserve">Spezieller </w:t>
            </w:r>
            <w:r w:rsidRPr="00551430">
              <w:rPr>
                <w:rFonts w:asciiTheme="minorHAnsi" w:hAnsiTheme="minorHAnsi" w:cstheme="minorHAnsi"/>
                <w:b/>
                <w:bCs/>
                <w:color w:val="000000" w:themeColor="text1"/>
                <w:sz w:val="22"/>
                <w:szCs w:val="22"/>
                <w:u w:val="single"/>
              </w:rPr>
              <w:t>Teil 1</w:t>
            </w:r>
            <w:r>
              <w:rPr>
                <w:rFonts w:asciiTheme="minorHAnsi" w:hAnsiTheme="minorHAnsi" w:cstheme="minorHAnsi"/>
                <w:b/>
                <w:bCs/>
                <w:color w:val="000000" w:themeColor="text1"/>
                <w:sz w:val="22"/>
                <w:szCs w:val="22"/>
                <w:u w:val="single"/>
              </w:rPr>
              <w:t>:</w:t>
            </w:r>
          </w:p>
          <w:p w:rsidR="00D755E9" w:rsidRPr="00551430" w:rsidRDefault="00D755E9" w:rsidP="008728CF">
            <w:pPr>
              <w:spacing w:before="120"/>
              <w:rPr>
                <w:rFonts w:asciiTheme="minorHAnsi" w:hAnsiTheme="minorHAnsi" w:cstheme="minorHAnsi"/>
                <w:color w:val="000000" w:themeColor="text1"/>
                <w:sz w:val="22"/>
                <w:szCs w:val="22"/>
                <w:u w:val="single"/>
              </w:rPr>
            </w:pPr>
            <w:r w:rsidRPr="00551430">
              <w:rPr>
                <w:rFonts w:asciiTheme="minorHAnsi" w:hAnsiTheme="minorHAnsi" w:cstheme="minorHAnsi"/>
                <w:b/>
                <w:bCs/>
                <w:color w:val="000000" w:themeColor="text1"/>
                <w:sz w:val="22"/>
                <w:szCs w:val="22"/>
                <w:u w:val="single"/>
              </w:rPr>
              <w:t>Tätigkeiten in Laboratorien und sonstigen experimentellen Bereichen</w:t>
            </w:r>
          </w:p>
        </w:tc>
      </w:tr>
      <w:tr w:rsidR="000465A0" w:rsidTr="00BA5EAA">
        <w:trPr>
          <w:gridAfter w:val="1"/>
          <w:wAfter w:w="29" w:type="dxa"/>
        </w:trPr>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Sofern in Laboratorien, Forschungsbereiche, technische Anlagen temporär nicht bzw. nur eingeschränkt genutzt werden: Werden zusätzliche Schutzmaßnahmen zur Sicherung der Laboratorien und Anlagen getroffen? </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besondere Schutzmaßnahmen für einen reduzierten Betrieb festlegen </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Apparaturen/Versuche/technische Anlagen herunterfahren und so sichern, dass keine Gefährdungen davon ausgehen können (insbesondere Apparaturen mit Gefahrstoffen, Brandgefährdung, Gefährdung durch Druck, ...) </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Aufbewahrung von Chemikalien in Sicherheitsschränken/Gefahrstofflager</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chemische Abfälle weitgehend entsorgen bzw. fachgerecht kennzeichnen und lagern</w:t>
            </w:r>
          </w:p>
          <w:p w:rsidR="000465A0"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bei gefährlichen Tätigkeiten die Regelungen zur Vermeidung von Alleinarbeit berücksichtigen</w:t>
            </w:r>
          </w:p>
          <w:p w:rsidR="000465A0" w:rsidRPr="00D755E9"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Versorgung von Anlagen mit Betriebsstoffen (z.B. flüssiger Stickstoff) ist sichergestellt</w:t>
            </w:r>
          </w:p>
        </w:tc>
      </w:tr>
      <w:tr w:rsidR="000465A0" w:rsidTr="00BA5EAA">
        <w:trPr>
          <w:gridAfter w:val="1"/>
          <w:wAfter w:w="29" w:type="dxa"/>
        </w:trPr>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Sofern gentechnische Laboratorien temporär nicht bzw. nur eingeschränkt genutzt werden: Werden ggf. zusätzliche Schutzmaßnahmen getroffen? </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biologische Arbeitsstoffe (gentechnisch veränderte Organismen, pathogene Mikroorganismen) sicher aufbewahren, Abfälle autoklavieren und entsorgen bzw. fachgerecht kennzeichnen und lagern </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die Menge der Kulturen, die zwingend regelmäßig versorgt werden muss, ist auf das kleinste Maß zu beschränken</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Arbeiten nur bei Anwesenheit/Erreichbarkeit des Projektleiters</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ggf. die gentechnische Anlage ruhend melden</w:t>
            </w:r>
          </w:p>
          <w:p w:rsidR="000465A0"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bei gefährlichen Tätigkeiten die Regelungen zur Vermeidung von Alleinarbeit berücksichtigen</w:t>
            </w:r>
          </w:p>
          <w:p w:rsidR="000465A0" w:rsidRPr="00D755E9"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Versorgung von Anlagen mit Betriebsstoffen (z.B. flüssiger Stickstoff) ist sichergestellt</w:t>
            </w:r>
          </w:p>
        </w:tc>
      </w:tr>
      <w:tr w:rsidR="000465A0" w:rsidTr="00BA5EAA">
        <w:trPr>
          <w:gridAfter w:val="1"/>
          <w:wAfter w:w="29" w:type="dxa"/>
        </w:trPr>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Sofern Laboratorien, die der Strahlenschutzverordnung unterliegen nicht bzw. nur eingeschränkt genutzt werden, ggf. zusätzliche Schutzmaßnahmen getroffen?</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Apparaturen/Versuche herunterfahren und so sichern, dass keine Gefährdungen davon ausgehen können (insbesondere Apparaturen mit radioaktiven Präparaten)</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radioaktive Stoffe und Präparate in entsprechenden Schränken und Einrichtungen lagern</w:t>
            </w:r>
          </w:p>
          <w:p w:rsidR="000465A0"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Arbeitsflächen auf Kontaminationsfreiheit überprüfen und die Durchführung dokumentieren</w:t>
            </w:r>
          </w:p>
          <w:p w:rsidR="000465A0" w:rsidRPr="00D755E9"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Arbeiten im Radionuklidlabor nur bei Anwesenheit/Erreichbarkeit der Strahlenschutzbeauftragten</w:t>
            </w:r>
          </w:p>
        </w:tc>
      </w:tr>
    </w:tbl>
    <w:p w:rsidR="00551430" w:rsidRDefault="00551430">
      <w:r>
        <w:br w:type="page"/>
      </w:r>
    </w:p>
    <w:tbl>
      <w:tblPr>
        <w:tblStyle w:val="Tabellenraster"/>
        <w:tblW w:w="10485" w:type="dxa"/>
        <w:tblLayout w:type="fixed"/>
        <w:tblLook w:val="04A0" w:firstRow="1" w:lastRow="0" w:firstColumn="1" w:lastColumn="0" w:noHBand="0" w:noVBand="1"/>
      </w:tblPr>
      <w:tblGrid>
        <w:gridCol w:w="2750"/>
        <w:gridCol w:w="366"/>
        <w:gridCol w:w="501"/>
        <w:gridCol w:w="481"/>
        <w:gridCol w:w="6242"/>
        <w:gridCol w:w="116"/>
        <w:gridCol w:w="29"/>
      </w:tblGrid>
      <w:tr w:rsidR="00D755E9" w:rsidTr="00BA5EAA">
        <w:tc>
          <w:tcPr>
            <w:tcW w:w="10485" w:type="dxa"/>
            <w:gridSpan w:val="7"/>
          </w:tcPr>
          <w:p w:rsidR="00D755E9" w:rsidRPr="001C7101" w:rsidRDefault="00D755E9"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lastRenderedPageBreak/>
              <w:t>Tätigkeiten während des sog. geschützten Betriebes (studentische Praktika und Forschung)</w:t>
            </w:r>
          </w:p>
        </w:tc>
      </w:tr>
      <w:tr w:rsidR="000465A0" w:rsidTr="00BA5EAA">
        <w:trPr>
          <w:gridAfter w:val="1"/>
          <w:wAfter w:w="29" w:type="dxa"/>
        </w:trPr>
        <w:tc>
          <w:tcPr>
            <w:tcW w:w="2750" w:type="dxa"/>
          </w:tcPr>
          <w:p w:rsidR="000465A0" w:rsidRPr="001C7101" w:rsidRDefault="000465A0"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Werden die Schutzmaßnahmen gegen die Ausbreitung von Coronavirus SARS-CoV-2</w:t>
            </w:r>
          </w:p>
          <w:p w:rsidR="000465A0" w:rsidRPr="001C7101" w:rsidRDefault="000465A0"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(Mindeststandards) auch für die Durchführung von Praktika beachtet?</w:t>
            </w:r>
          </w:p>
        </w:tc>
        <w:tc>
          <w:tcPr>
            <w:tcW w:w="366" w:type="dxa"/>
          </w:tcPr>
          <w:p w:rsidR="000465A0" w:rsidRPr="001C7101" w:rsidRDefault="000465A0" w:rsidP="008728CF">
            <w:pPr>
              <w:rPr>
                <w:rFonts w:asciiTheme="minorHAnsi" w:hAnsiTheme="minorHAnsi" w:cstheme="minorHAnsi"/>
                <w:b/>
                <w:u w:val="single"/>
              </w:rPr>
            </w:pPr>
          </w:p>
        </w:tc>
        <w:tc>
          <w:tcPr>
            <w:tcW w:w="501" w:type="dxa"/>
          </w:tcPr>
          <w:p w:rsidR="000465A0" w:rsidRPr="001C7101" w:rsidRDefault="000465A0" w:rsidP="008728CF">
            <w:pPr>
              <w:rPr>
                <w:rFonts w:asciiTheme="minorHAnsi" w:hAnsiTheme="minorHAnsi" w:cstheme="minorHAnsi"/>
                <w:b/>
                <w:u w:val="single"/>
              </w:rPr>
            </w:pPr>
          </w:p>
        </w:tc>
        <w:tc>
          <w:tcPr>
            <w:tcW w:w="481" w:type="dxa"/>
          </w:tcPr>
          <w:p w:rsidR="000465A0" w:rsidRPr="001C7101" w:rsidRDefault="000465A0" w:rsidP="008728CF">
            <w:pPr>
              <w:rPr>
                <w:rFonts w:asciiTheme="minorHAnsi" w:hAnsiTheme="minorHAnsi" w:cstheme="minorHAnsi"/>
                <w:b/>
                <w:u w:val="single"/>
              </w:rPr>
            </w:pPr>
          </w:p>
        </w:tc>
        <w:tc>
          <w:tcPr>
            <w:tcW w:w="6358" w:type="dxa"/>
            <w:gridSpan w:val="2"/>
          </w:tcPr>
          <w:p w:rsidR="000465A0" w:rsidRPr="001C7101" w:rsidRDefault="000465A0"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Generelle Schutzmaßnahmen gegen die Ausbreitung von Coronavirus SARS-CoV-2 werden auch im Labor umgesetz</w:t>
            </w:r>
            <w:r w:rsidR="00881153">
              <w:rPr>
                <w:rFonts w:asciiTheme="minorHAnsi" w:hAnsiTheme="minorHAnsi" w:cstheme="minorHAnsi"/>
                <w:color w:val="000000" w:themeColor="text1"/>
                <w:sz w:val="22"/>
                <w:szCs w:val="22"/>
              </w:rPr>
              <w:t>t</w:t>
            </w:r>
          </w:p>
        </w:tc>
      </w:tr>
      <w:tr w:rsidR="000465A0" w:rsidTr="00BA5EAA">
        <w:trPr>
          <w:gridAfter w:val="1"/>
          <w:wAfter w:w="29" w:type="dxa"/>
        </w:trPr>
        <w:tc>
          <w:tcPr>
            <w:tcW w:w="2750" w:type="dxa"/>
          </w:tcPr>
          <w:p w:rsidR="000465A0" w:rsidRPr="001C7101" w:rsidRDefault="000465A0"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Werden besondere Schutzmaßnahmen für die Verwendung von Arbeitsmitteln getroffen? (ehemals 4.4)</w:t>
            </w:r>
          </w:p>
        </w:tc>
        <w:tc>
          <w:tcPr>
            <w:tcW w:w="366" w:type="dxa"/>
          </w:tcPr>
          <w:p w:rsidR="000465A0" w:rsidRPr="001C7101" w:rsidRDefault="000465A0" w:rsidP="008728CF">
            <w:pPr>
              <w:rPr>
                <w:rFonts w:asciiTheme="minorHAnsi" w:hAnsiTheme="minorHAnsi" w:cstheme="minorHAnsi"/>
                <w:b/>
                <w:u w:val="single"/>
              </w:rPr>
            </w:pPr>
          </w:p>
        </w:tc>
        <w:tc>
          <w:tcPr>
            <w:tcW w:w="501" w:type="dxa"/>
          </w:tcPr>
          <w:p w:rsidR="000465A0" w:rsidRPr="001C7101" w:rsidRDefault="000465A0" w:rsidP="008728CF">
            <w:pPr>
              <w:rPr>
                <w:rFonts w:asciiTheme="minorHAnsi" w:hAnsiTheme="minorHAnsi" w:cstheme="minorHAnsi"/>
                <w:b/>
                <w:u w:val="single"/>
              </w:rPr>
            </w:pPr>
          </w:p>
        </w:tc>
        <w:tc>
          <w:tcPr>
            <w:tcW w:w="481" w:type="dxa"/>
          </w:tcPr>
          <w:p w:rsidR="000465A0" w:rsidRPr="001C7101" w:rsidRDefault="000465A0" w:rsidP="008728CF">
            <w:pPr>
              <w:rPr>
                <w:rFonts w:asciiTheme="minorHAnsi" w:hAnsiTheme="minorHAnsi" w:cstheme="minorHAnsi"/>
                <w:b/>
                <w:u w:val="single"/>
              </w:rPr>
            </w:pPr>
          </w:p>
        </w:tc>
        <w:tc>
          <w:tcPr>
            <w:tcW w:w="6358" w:type="dxa"/>
            <w:gridSpan w:val="2"/>
          </w:tcPr>
          <w:p w:rsidR="000465A0" w:rsidRPr="001C7101"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nach Möglichkeit Personen zuordnen, ansonsten regelmäßige Reinigung, zwingend vor Weitergabe an andere Personen (Desinfektion nicht notwendig)</w:t>
            </w:r>
          </w:p>
          <w:p w:rsidR="000465A0" w:rsidRPr="001C7101"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bei gemeinsamer Nutzung (z.B. von Laborgeräten in Forschung und Praktika) regelmäßiges Händewaschen</w:t>
            </w:r>
          </w:p>
          <w:p w:rsidR="000465A0" w:rsidRPr="001C7101"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tägliche Reinigung der Oberflächen mit Reinigungsmitteln; Desinfektion ist nicht notwendig</w:t>
            </w:r>
          </w:p>
        </w:tc>
      </w:tr>
      <w:tr w:rsidR="00D755E9" w:rsidTr="00BA5EAA">
        <w:tc>
          <w:tcPr>
            <w:tcW w:w="10485" w:type="dxa"/>
            <w:gridSpan w:val="7"/>
          </w:tcPr>
          <w:p w:rsidR="00D755E9" w:rsidRPr="001C7101" w:rsidRDefault="00D755E9" w:rsidP="008728CF">
            <w:pPr>
              <w:rPr>
                <w:rFonts w:asciiTheme="minorHAnsi" w:hAnsiTheme="minorHAnsi" w:cstheme="minorHAnsi"/>
                <w:color w:val="000000" w:themeColor="text1"/>
                <w:sz w:val="22"/>
                <w:szCs w:val="22"/>
              </w:rPr>
            </w:pPr>
            <w:r w:rsidRPr="001C7101">
              <w:rPr>
                <w:rFonts w:asciiTheme="minorHAnsi" w:hAnsiTheme="minorHAnsi" w:cstheme="minorHAnsi"/>
                <w:color w:val="333333"/>
                <w:sz w:val="22"/>
                <w:szCs w:val="22"/>
              </w:rPr>
              <w:t xml:space="preserve">Tätigkeiten </w:t>
            </w:r>
            <w:r w:rsidRPr="001C7101">
              <w:rPr>
                <w:rFonts w:asciiTheme="minorHAnsi" w:hAnsiTheme="minorHAnsi" w:cstheme="minorHAnsi"/>
                <w:b/>
                <w:bCs/>
                <w:color w:val="333333"/>
                <w:sz w:val="22"/>
                <w:szCs w:val="22"/>
              </w:rPr>
              <w:t xml:space="preserve">ohne </w:t>
            </w:r>
            <w:r w:rsidRPr="001C7101">
              <w:rPr>
                <w:rFonts w:asciiTheme="minorHAnsi" w:hAnsiTheme="minorHAnsi" w:cstheme="minorHAnsi"/>
                <w:color w:val="333333"/>
                <w:sz w:val="22"/>
                <w:szCs w:val="22"/>
              </w:rPr>
              <w:t>Gefahrstoffe, Biostoffe, Gentechnik, Radioaktivität</w:t>
            </w:r>
          </w:p>
        </w:tc>
      </w:tr>
      <w:tr w:rsidR="000465A0" w:rsidTr="00BA5EAA">
        <w:trPr>
          <w:gridAfter w:val="1"/>
          <w:wAfter w:w="29" w:type="dxa"/>
        </w:trPr>
        <w:tc>
          <w:tcPr>
            <w:tcW w:w="2750" w:type="dxa"/>
          </w:tcPr>
          <w:p w:rsidR="000465A0" w:rsidRPr="001C7101" w:rsidRDefault="000465A0"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Werden die Schutzmaßnahmen so festlegt, dass keine zusätzlichen Gefährdungen durch die besonderen Schutzmaßnahmen gegen Coronavirus SARS-CoV-2 entstehen?</w:t>
            </w:r>
          </w:p>
        </w:tc>
        <w:tc>
          <w:tcPr>
            <w:tcW w:w="366" w:type="dxa"/>
          </w:tcPr>
          <w:p w:rsidR="000465A0" w:rsidRPr="001C7101" w:rsidRDefault="000465A0" w:rsidP="008728CF">
            <w:pPr>
              <w:rPr>
                <w:rFonts w:asciiTheme="minorHAnsi" w:hAnsiTheme="minorHAnsi" w:cstheme="minorHAnsi"/>
                <w:b/>
                <w:u w:val="single"/>
              </w:rPr>
            </w:pPr>
          </w:p>
        </w:tc>
        <w:tc>
          <w:tcPr>
            <w:tcW w:w="501" w:type="dxa"/>
          </w:tcPr>
          <w:p w:rsidR="000465A0" w:rsidRPr="001C7101" w:rsidRDefault="000465A0" w:rsidP="008728CF">
            <w:pPr>
              <w:rPr>
                <w:rFonts w:asciiTheme="minorHAnsi" w:hAnsiTheme="minorHAnsi" w:cstheme="minorHAnsi"/>
                <w:b/>
                <w:u w:val="single"/>
              </w:rPr>
            </w:pPr>
          </w:p>
        </w:tc>
        <w:tc>
          <w:tcPr>
            <w:tcW w:w="481" w:type="dxa"/>
          </w:tcPr>
          <w:p w:rsidR="000465A0" w:rsidRPr="001C7101" w:rsidRDefault="000465A0" w:rsidP="008728CF">
            <w:pPr>
              <w:rPr>
                <w:rFonts w:asciiTheme="minorHAnsi" w:hAnsiTheme="minorHAnsi" w:cstheme="minorHAnsi"/>
                <w:b/>
                <w:u w:val="single"/>
              </w:rPr>
            </w:pPr>
          </w:p>
        </w:tc>
        <w:tc>
          <w:tcPr>
            <w:tcW w:w="6358" w:type="dxa"/>
            <w:gridSpan w:val="2"/>
          </w:tcPr>
          <w:p w:rsidR="000465A0" w:rsidRPr="001C7101" w:rsidRDefault="000465A0" w:rsidP="008728CF">
            <w:pPr>
              <w:pStyle w:val="Listenabsatz"/>
              <w:ind w:left="6"/>
              <w:rPr>
                <w:rFonts w:asciiTheme="minorHAnsi" w:hAnsiTheme="minorHAnsi" w:cstheme="minorHAnsi"/>
                <w:color w:val="000000"/>
                <w:sz w:val="22"/>
                <w:szCs w:val="22"/>
              </w:rPr>
            </w:pPr>
            <w:r w:rsidRPr="001C7101">
              <w:rPr>
                <w:rFonts w:asciiTheme="minorHAnsi" w:hAnsiTheme="minorHAnsi" w:cstheme="minorHAnsi"/>
                <w:color w:val="000000"/>
                <w:sz w:val="22"/>
                <w:szCs w:val="22"/>
              </w:rPr>
              <w:t>Gefährdung durch die geänderte Wegeführung in Laboren, Werkstätten, Technika, Atelier etc.  oder durch organisatorische Regelungen (z.B. bei gemeinschaftlich genutzten Einrichtungen wie Maschinen, Analysegeräten, Entsorgungsstationen, Waschbecken, etc.) ausschließen</w:t>
            </w:r>
          </w:p>
          <w:p w:rsidR="000465A0" w:rsidRPr="001C7101" w:rsidRDefault="000465A0" w:rsidP="008728CF">
            <w:pPr>
              <w:pStyle w:val="Listenabsatz"/>
              <w:ind w:left="7"/>
              <w:rPr>
                <w:rFonts w:asciiTheme="minorHAnsi" w:hAnsiTheme="minorHAnsi" w:cstheme="minorHAnsi"/>
                <w:color w:val="000000"/>
                <w:sz w:val="22"/>
                <w:szCs w:val="22"/>
              </w:rPr>
            </w:pPr>
          </w:p>
          <w:p w:rsidR="000465A0" w:rsidRPr="001C7101" w:rsidRDefault="000465A0" w:rsidP="008728CF">
            <w:pPr>
              <w:rPr>
                <w:rFonts w:asciiTheme="minorHAnsi" w:hAnsiTheme="minorHAnsi" w:cstheme="minorHAnsi"/>
                <w:color w:val="000000"/>
                <w:sz w:val="22"/>
                <w:szCs w:val="22"/>
              </w:rPr>
            </w:pPr>
            <w:r w:rsidRPr="001C7101">
              <w:rPr>
                <w:rFonts w:asciiTheme="minorHAnsi" w:hAnsiTheme="minorHAnsi" w:cstheme="minorHAnsi"/>
                <w:color w:val="000000"/>
                <w:sz w:val="22"/>
                <w:szCs w:val="22"/>
              </w:rPr>
              <w:t>Reihenfolge der Maßnahmen beachten:</w:t>
            </w:r>
          </w:p>
          <w:p w:rsidR="000465A0" w:rsidRPr="001C7101" w:rsidRDefault="000465A0" w:rsidP="008728CF">
            <w:pPr>
              <w:pStyle w:val="Listenabsatz"/>
              <w:numPr>
                <w:ilvl w:val="0"/>
                <w:numId w:val="23"/>
              </w:numPr>
              <w:ind w:left="291" w:hanging="284"/>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Abstand von 1,5m zwischen den Personen muss gewährleistet sein (ggf. Reduktion der gleichzeitig anwesenden Personen in dem Raum) davon ausgenommen sind sehr kurzzeitige Unterschreitungen, wie z.B. beim Begegnungsverkehr innerhalb von Laboratorien mit 8-fachem Luftwechsel</w:t>
            </w:r>
          </w:p>
          <w:p w:rsidR="000465A0" w:rsidRPr="000465A0" w:rsidRDefault="000465A0" w:rsidP="00E55806">
            <w:pPr>
              <w:pStyle w:val="Listenabsatz"/>
              <w:numPr>
                <w:ilvl w:val="0"/>
                <w:numId w:val="23"/>
              </w:numPr>
              <w:ind w:left="291" w:hanging="284"/>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 xml:space="preserve">sollte dies nicht möglich sein, technische Maßnahmen wie Abtrennungen festlegen, </w:t>
            </w:r>
            <w:r w:rsidRPr="00BC3A44">
              <w:rPr>
                <w:rFonts w:asciiTheme="minorHAnsi" w:hAnsiTheme="minorHAnsi" w:cstheme="minorHAnsi"/>
                <w:color w:val="000000" w:themeColor="text1"/>
                <w:sz w:val="22"/>
                <w:szCs w:val="22"/>
                <w:shd w:val="clear" w:color="auto" w:fill="00FFFF"/>
              </w:rPr>
              <w:t>sofern diese nicht andere Gefährdungen, wie z.B. Havarien infolge unbeabsichtigtem Anstoßen an ungünstig platzierte Abtrennungen hervorrufen</w:t>
            </w:r>
            <w:r w:rsidRPr="00240338">
              <w:rPr>
                <w:rFonts w:asciiTheme="minorHAnsi" w:hAnsiTheme="minorHAnsi" w:cstheme="minorHAnsi"/>
                <w:sz w:val="22"/>
                <w:szCs w:val="22"/>
                <w:shd w:val="clear" w:color="auto" w:fill="FFFF00"/>
              </w:rPr>
              <w:t>.</w:t>
            </w:r>
          </w:p>
          <w:p w:rsidR="000465A0" w:rsidRPr="001C7101" w:rsidRDefault="000465A0" w:rsidP="00E55806">
            <w:pPr>
              <w:pStyle w:val="Listenabsatz"/>
              <w:numPr>
                <w:ilvl w:val="0"/>
                <w:numId w:val="23"/>
              </w:numPr>
              <w:ind w:left="291" w:hanging="284"/>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Tragen von MNB oder sonstigen Masken (FFP2- FFP3, MNS), wenn technische und/oder organisatorische Maßnahmen zum Einhalten des Mindestabstands nicht möglich oder nicht sicher eingehalten werden können, z.B. wenn ein Assistent Studierenden etwas an einem Gerät oder einer Apparatur erklärt</w:t>
            </w:r>
          </w:p>
        </w:tc>
      </w:tr>
      <w:tr w:rsidR="00F77D17" w:rsidTr="00881153">
        <w:tc>
          <w:tcPr>
            <w:tcW w:w="10485" w:type="dxa"/>
            <w:gridSpan w:val="7"/>
          </w:tcPr>
          <w:p w:rsidR="00F77D17" w:rsidRPr="001C7101" w:rsidRDefault="00F77D17" w:rsidP="00F77D17">
            <w:pPr>
              <w:ind w:left="-47"/>
              <w:rPr>
                <w:rFonts w:asciiTheme="minorHAnsi" w:hAnsiTheme="minorHAnsi" w:cstheme="minorHAnsi"/>
                <w:color w:val="000000"/>
                <w:sz w:val="22"/>
                <w:szCs w:val="22"/>
              </w:rPr>
            </w:pPr>
            <w:r w:rsidRPr="001C7101">
              <w:rPr>
                <w:rFonts w:asciiTheme="minorHAnsi" w:hAnsiTheme="minorHAnsi" w:cstheme="minorHAnsi"/>
                <w:color w:val="333333"/>
                <w:sz w:val="22"/>
                <w:szCs w:val="22"/>
              </w:rPr>
              <w:t xml:space="preserve">Tätigkeiten </w:t>
            </w:r>
            <w:r w:rsidRPr="001C7101">
              <w:rPr>
                <w:rFonts w:asciiTheme="minorHAnsi" w:hAnsiTheme="minorHAnsi" w:cstheme="minorHAnsi"/>
                <w:b/>
                <w:bCs/>
                <w:color w:val="333333"/>
                <w:sz w:val="22"/>
                <w:szCs w:val="22"/>
              </w:rPr>
              <w:t xml:space="preserve">mit </w:t>
            </w:r>
            <w:r w:rsidRPr="001C7101">
              <w:rPr>
                <w:rFonts w:asciiTheme="minorHAnsi" w:hAnsiTheme="minorHAnsi" w:cstheme="minorHAnsi"/>
                <w:color w:val="333333"/>
                <w:sz w:val="22"/>
                <w:szCs w:val="22"/>
              </w:rPr>
              <w:t>Gefahrstoffen, Biostoffen, Gentechnik, Radioaktivität</w:t>
            </w:r>
          </w:p>
        </w:tc>
      </w:tr>
      <w:tr w:rsidR="000465A0" w:rsidTr="00881153">
        <w:trPr>
          <w:gridAfter w:val="2"/>
          <w:wAfter w:w="145" w:type="dxa"/>
        </w:trPr>
        <w:tc>
          <w:tcPr>
            <w:tcW w:w="2750" w:type="dxa"/>
          </w:tcPr>
          <w:p w:rsidR="000465A0" w:rsidRPr="001C7101" w:rsidRDefault="000465A0"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Werden die Schutzmaßnahmen so festlegt, dass keine zusätzlichen Gefährdungen durch die besonderen Schutzmaßnahmen gegen Coronavirus SARS-CoV-2 entstehen?</w:t>
            </w:r>
          </w:p>
        </w:tc>
        <w:tc>
          <w:tcPr>
            <w:tcW w:w="366" w:type="dxa"/>
          </w:tcPr>
          <w:p w:rsidR="000465A0" w:rsidRPr="001C7101" w:rsidRDefault="000465A0" w:rsidP="008728CF">
            <w:pPr>
              <w:rPr>
                <w:rFonts w:asciiTheme="minorHAnsi" w:hAnsiTheme="minorHAnsi" w:cstheme="minorHAnsi"/>
                <w:b/>
                <w:u w:val="single"/>
              </w:rPr>
            </w:pPr>
          </w:p>
        </w:tc>
        <w:tc>
          <w:tcPr>
            <w:tcW w:w="501" w:type="dxa"/>
          </w:tcPr>
          <w:p w:rsidR="000465A0" w:rsidRPr="001C7101" w:rsidRDefault="000465A0" w:rsidP="008728CF">
            <w:pPr>
              <w:rPr>
                <w:rFonts w:asciiTheme="minorHAnsi" w:hAnsiTheme="minorHAnsi" w:cstheme="minorHAnsi"/>
                <w:b/>
                <w:u w:val="single"/>
              </w:rPr>
            </w:pPr>
          </w:p>
        </w:tc>
        <w:tc>
          <w:tcPr>
            <w:tcW w:w="481" w:type="dxa"/>
          </w:tcPr>
          <w:p w:rsidR="000465A0" w:rsidRPr="001C7101" w:rsidRDefault="000465A0" w:rsidP="008728CF">
            <w:pPr>
              <w:rPr>
                <w:rFonts w:asciiTheme="minorHAnsi" w:hAnsiTheme="minorHAnsi" w:cstheme="minorHAnsi"/>
                <w:b/>
                <w:u w:val="single"/>
              </w:rPr>
            </w:pPr>
          </w:p>
        </w:tc>
        <w:tc>
          <w:tcPr>
            <w:tcW w:w="6242" w:type="dxa"/>
          </w:tcPr>
          <w:p w:rsidR="000465A0" w:rsidRPr="001C7101" w:rsidRDefault="000465A0" w:rsidP="008728CF">
            <w:pPr>
              <w:ind w:left="-47"/>
              <w:rPr>
                <w:rFonts w:asciiTheme="minorHAnsi" w:hAnsiTheme="minorHAnsi" w:cstheme="minorHAnsi"/>
                <w:color w:val="000000"/>
                <w:sz w:val="22"/>
                <w:szCs w:val="22"/>
              </w:rPr>
            </w:pPr>
            <w:r w:rsidRPr="001C7101">
              <w:rPr>
                <w:rFonts w:asciiTheme="minorHAnsi" w:hAnsiTheme="minorHAnsi" w:cstheme="minorHAnsi"/>
                <w:color w:val="000000"/>
                <w:sz w:val="22"/>
                <w:szCs w:val="22"/>
              </w:rPr>
              <w:t>Gefährdung durch die geänderte Wegeführung in Laboren, Werkstätten, Technika, Atelier etc.  oder durch organisatorische Regelungen (z.B. bei gemeinschaftlich genutzten Einrichtungen wie Maschinen, Analysegeräten, Entsorgungsstationen, Waschbecken, etc.) ausschließen</w:t>
            </w:r>
          </w:p>
          <w:p w:rsidR="000465A0" w:rsidRPr="001C7101" w:rsidRDefault="000465A0" w:rsidP="008728CF">
            <w:pPr>
              <w:pStyle w:val="Listenabsatz"/>
              <w:ind w:left="237" w:hanging="284"/>
              <w:rPr>
                <w:rFonts w:asciiTheme="minorHAnsi" w:hAnsiTheme="minorHAnsi" w:cstheme="minorHAnsi"/>
                <w:color w:val="000000"/>
                <w:sz w:val="22"/>
                <w:szCs w:val="22"/>
              </w:rPr>
            </w:pPr>
          </w:p>
          <w:p w:rsidR="000465A0" w:rsidRPr="001C7101" w:rsidRDefault="000465A0" w:rsidP="008728CF">
            <w:pPr>
              <w:ind w:left="-47"/>
              <w:rPr>
                <w:rFonts w:asciiTheme="minorHAnsi" w:hAnsiTheme="minorHAnsi" w:cstheme="minorHAnsi"/>
                <w:color w:val="000000"/>
                <w:sz w:val="22"/>
                <w:szCs w:val="22"/>
              </w:rPr>
            </w:pPr>
            <w:r w:rsidRPr="001C7101">
              <w:rPr>
                <w:rFonts w:asciiTheme="minorHAnsi" w:hAnsiTheme="minorHAnsi" w:cstheme="minorHAnsi"/>
                <w:color w:val="000000"/>
                <w:sz w:val="22"/>
                <w:szCs w:val="22"/>
              </w:rPr>
              <w:t>Reihenfolge der Maßnahmen beachten:</w:t>
            </w:r>
          </w:p>
          <w:p w:rsidR="000465A0" w:rsidRPr="001C7101" w:rsidRDefault="000465A0" w:rsidP="008728CF">
            <w:pPr>
              <w:pStyle w:val="Listenabsatz"/>
              <w:ind w:left="237" w:hanging="284"/>
              <w:rPr>
                <w:rFonts w:asciiTheme="minorHAnsi" w:hAnsiTheme="minorHAnsi" w:cstheme="minorHAnsi"/>
                <w:color w:val="000000"/>
                <w:sz w:val="22"/>
                <w:szCs w:val="22"/>
              </w:rPr>
            </w:pPr>
          </w:p>
          <w:p w:rsidR="000465A0" w:rsidRPr="001C7101" w:rsidRDefault="000465A0" w:rsidP="008728CF">
            <w:pPr>
              <w:pStyle w:val="Listenabsatz"/>
              <w:numPr>
                <w:ilvl w:val="0"/>
                <w:numId w:val="24"/>
              </w:numPr>
              <w:ind w:left="237" w:hanging="284"/>
              <w:rPr>
                <w:rFonts w:asciiTheme="minorHAnsi" w:hAnsiTheme="minorHAnsi" w:cstheme="minorHAnsi"/>
                <w:color w:val="000000"/>
                <w:sz w:val="22"/>
                <w:szCs w:val="22"/>
              </w:rPr>
            </w:pPr>
            <w:r w:rsidRPr="001C7101">
              <w:rPr>
                <w:rFonts w:asciiTheme="minorHAnsi" w:hAnsiTheme="minorHAnsi" w:cstheme="minorHAnsi"/>
                <w:color w:val="000000"/>
                <w:sz w:val="22"/>
                <w:szCs w:val="22"/>
              </w:rPr>
              <w:t>Abstand von 1,5m zwischen den Personen muss gewährleistet sein (ggf. Reduktion der gleichzeitig anwesenden Personen in dem Raum). Davon ausgenommen sind sehr kurzzeitige Unterschreitungen, wie z.B. beim Begegnungsverkehr innerhalb von Laboratorien mit 8-fachem Luftwechsel</w:t>
            </w:r>
          </w:p>
          <w:p w:rsidR="000465A0" w:rsidRPr="001C7101" w:rsidRDefault="000465A0" w:rsidP="008728CF">
            <w:pPr>
              <w:pStyle w:val="Listenabsatz"/>
              <w:numPr>
                <w:ilvl w:val="0"/>
                <w:numId w:val="24"/>
              </w:numPr>
              <w:ind w:left="237" w:hanging="284"/>
              <w:rPr>
                <w:rFonts w:asciiTheme="minorHAnsi" w:hAnsiTheme="minorHAnsi" w:cstheme="minorHAnsi"/>
                <w:color w:val="000000"/>
                <w:sz w:val="22"/>
                <w:szCs w:val="22"/>
              </w:rPr>
            </w:pPr>
            <w:r w:rsidRPr="001C7101">
              <w:rPr>
                <w:rFonts w:asciiTheme="minorHAnsi" w:hAnsiTheme="minorHAnsi" w:cstheme="minorHAnsi"/>
                <w:color w:val="000000"/>
                <w:sz w:val="22"/>
                <w:szCs w:val="22"/>
              </w:rPr>
              <w:t>sollte dies nicht möglich sein, technische Maßnahmen wie Abtrennungen festlegen, sofern diese nicht andere Gefährdungen, wie z.B. Havarien infolge unbeabsichtigtem Anstoßen an ungünstig platzierte Abtrennungen hervorrufen</w:t>
            </w:r>
          </w:p>
          <w:p w:rsidR="000465A0" w:rsidRPr="001C7101" w:rsidRDefault="000465A0" w:rsidP="008728CF">
            <w:pPr>
              <w:pStyle w:val="Listenabsatz"/>
              <w:numPr>
                <w:ilvl w:val="0"/>
                <w:numId w:val="24"/>
              </w:numPr>
              <w:ind w:left="237" w:hanging="284"/>
              <w:rPr>
                <w:rFonts w:asciiTheme="minorHAnsi" w:hAnsiTheme="minorHAnsi" w:cstheme="minorHAnsi"/>
                <w:color w:val="000000"/>
                <w:sz w:val="22"/>
                <w:szCs w:val="22"/>
              </w:rPr>
            </w:pPr>
            <w:r w:rsidRPr="001C7101">
              <w:rPr>
                <w:rFonts w:asciiTheme="minorHAnsi" w:hAnsiTheme="minorHAnsi" w:cstheme="minorHAnsi"/>
                <w:color w:val="000000"/>
                <w:sz w:val="22"/>
                <w:szCs w:val="22"/>
              </w:rPr>
              <w:lastRenderedPageBreak/>
              <w:t xml:space="preserve">MNB oder sonstige Masken (FFP2- FFP3, MNS) zum Schutz vor SARS-CoV-2 dürfen bei Tätigkeiten mit Chemikalien, Biostoffen/gentechnisch veränderten Organismen und im Strahlenschutzbereich </w:t>
            </w:r>
            <w:r w:rsidRPr="001C7101">
              <w:rPr>
                <w:rFonts w:asciiTheme="minorHAnsi" w:hAnsiTheme="minorHAnsi" w:cstheme="minorHAnsi"/>
                <w:b/>
                <w:bCs/>
                <w:color w:val="000000"/>
                <w:sz w:val="22"/>
                <w:szCs w:val="22"/>
              </w:rPr>
              <w:t>nicht getragen werden</w:t>
            </w:r>
          </w:p>
          <w:p w:rsidR="000465A0" w:rsidRPr="001C7101" w:rsidRDefault="000465A0" w:rsidP="008728CF">
            <w:pPr>
              <w:pStyle w:val="Listenabsatz"/>
              <w:numPr>
                <w:ilvl w:val="0"/>
                <w:numId w:val="24"/>
              </w:numPr>
              <w:ind w:left="237" w:hanging="284"/>
              <w:rPr>
                <w:rFonts w:asciiTheme="minorHAnsi" w:hAnsiTheme="minorHAnsi" w:cstheme="minorHAnsi"/>
                <w:color w:val="000000"/>
                <w:sz w:val="22"/>
                <w:szCs w:val="22"/>
              </w:rPr>
            </w:pPr>
            <w:r w:rsidRPr="001C7101">
              <w:rPr>
                <w:rFonts w:asciiTheme="minorHAnsi" w:hAnsiTheme="minorHAnsi" w:cstheme="minorHAnsi"/>
                <w:color w:val="000000"/>
                <w:sz w:val="22"/>
                <w:szCs w:val="22"/>
              </w:rPr>
              <w:t>sollte bei einzelnen Arbeitsschritten ausnahmsweise (z. B. wenn ein Assistent Studierenden etwas an einem Gerät oder einer Apparatur erklärt) der Mindestabstand unterschritten werden müssen, so ist dabei Einmal-MNB zu tragen (aufsetzen und nach der Tätigkeit wieder absetzen und zu entsorgen)</w:t>
            </w:r>
          </w:p>
          <w:p w:rsidR="000465A0" w:rsidRPr="001C7101" w:rsidRDefault="000465A0" w:rsidP="008728CF">
            <w:pPr>
              <w:pStyle w:val="Listenabsatz"/>
              <w:numPr>
                <w:ilvl w:val="0"/>
                <w:numId w:val="24"/>
              </w:numPr>
              <w:ind w:left="237" w:hanging="284"/>
              <w:rPr>
                <w:rFonts w:asciiTheme="minorHAnsi" w:hAnsiTheme="minorHAnsi" w:cstheme="minorHAnsi"/>
                <w:color w:val="000000"/>
                <w:sz w:val="22"/>
                <w:szCs w:val="22"/>
              </w:rPr>
            </w:pPr>
            <w:r w:rsidRPr="001C7101">
              <w:rPr>
                <w:rFonts w:asciiTheme="minorHAnsi" w:hAnsiTheme="minorHAnsi" w:cstheme="minorHAnsi"/>
                <w:color w:val="000000"/>
                <w:sz w:val="22"/>
                <w:szCs w:val="22"/>
              </w:rPr>
              <w:t xml:space="preserve">bei Tätigkeiten mit Gefahrstoffen in biologischen, chemischen und gentechnischen Laboratorien unter Beachtung der Anforderungen aus Abschnitt 4.4.1 der DGUV Information 213-850 zu beachten: die MNB müssen einen Baumwollanteil von mindestens 35 % enthalten oder aus flammhemmenden Spezialgeweben bestehen </w:t>
            </w:r>
          </w:p>
          <w:p w:rsidR="000465A0" w:rsidRPr="001C7101" w:rsidRDefault="000465A0" w:rsidP="008728CF">
            <w:pPr>
              <w:pStyle w:val="Listenabsatz"/>
              <w:numPr>
                <w:ilvl w:val="0"/>
                <w:numId w:val="24"/>
              </w:numPr>
              <w:ind w:left="237" w:hanging="284"/>
              <w:rPr>
                <w:rFonts w:asciiTheme="minorHAnsi" w:hAnsiTheme="minorHAnsi" w:cstheme="minorHAnsi"/>
                <w:color w:val="000000"/>
                <w:sz w:val="22"/>
                <w:szCs w:val="22"/>
              </w:rPr>
            </w:pPr>
            <w:r w:rsidRPr="001C7101">
              <w:rPr>
                <w:rFonts w:asciiTheme="minorHAnsi" w:hAnsiTheme="minorHAnsi" w:cstheme="minorHAnsi"/>
                <w:color w:val="000000"/>
                <w:sz w:val="22"/>
                <w:szCs w:val="22"/>
              </w:rPr>
              <w:t>in Arbeitsräumen, deren Betrieb aus anderen Gründen wie dem Schutz vor SARS-CoV-2, z.B. Produktschutz, auf das generelle Tragen von qualifizierten Masken ausgelegt ist, können diese weiterhin unter Einhaltung der Hygieneregeln für das Tragen von MNB getragen werden</w:t>
            </w:r>
          </w:p>
        </w:tc>
      </w:tr>
      <w:tr w:rsidR="000465A0" w:rsidTr="00881153">
        <w:trPr>
          <w:gridAfter w:val="1"/>
          <w:wAfter w:w="29" w:type="dxa"/>
        </w:trPr>
        <w:tc>
          <w:tcPr>
            <w:tcW w:w="2750" w:type="dxa"/>
          </w:tcPr>
          <w:p w:rsidR="000465A0"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lastRenderedPageBreak/>
              <w:t xml:space="preserve">Werden zusätzliche Regelungen für Arbeitsbekleidung und Persönliche Schutzausrüstung </w:t>
            </w:r>
            <w:r>
              <w:rPr>
                <w:rFonts w:asciiTheme="minorHAnsi" w:hAnsiTheme="minorHAnsi" w:cstheme="minorHAnsi"/>
                <w:color w:val="000000" w:themeColor="text1"/>
                <w:sz w:val="22"/>
                <w:szCs w:val="22"/>
              </w:rPr>
              <w:t>eingehalten</w:t>
            </w:r>
            <w:r w:rsidRPr="003E1836">
              <w:rPr>
                <w:rFonts w:asciiTheme="minorHAnsi" w:hAnsiTheme="minorHAnsi" w:cstheme="minorHAnsi"/>
                <w:color w:val="000000" w:themeColor="text1"/>
                <w:sz w:val="22"/>
                <w:szCs w:val="22"/>
              </w:rPr>
              <w:t>?</w:t>
            </w:r>
          </w:p>
          <w:p w:rsidR="000465A0" w:rsidRPr="003E1836" w:rsidRDefault="000465A0" w:rsidP="008728CF">
            <w:pPr>
              <w:rPr>
                <w:rFonts w:asciiTheme="minorHAnsi" w:hAnsiTheme="minorHAnsi" w:cstheme="minorHAnsi"/>
                <w:color w:val="000000" w:themeColor="text1"/>
                <w:sz w:val="22"/>
                <w:szCs w:val="22"/>
              </w:rPr>
            </w:pP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Borders>
              <w:bottom w:val="single" w:sz="4" w:space="0" w:color="auto"/>
            </w:tcBorders>
          </w:tcPr>
          <w:p w:rsidR="000465A0" w:rsidRPr="00331EF3" w:rsidRDefault="000465A0" w:rsidP="008728CF">
            <w:pPr>
              <w:rPr>
                <w:rFonts w:asciiTheme="minorHAnsi" w:hAnsiTheme="minorHAnsi" w:cstheme="minorHAnsi"/>
                <w:b/>
                <w:u w:val="single"/>
              </w:rPr>
            </w:pPr>
          </w:p>
        </w:tc>
        <w:tc>
          <w:tcPr>
            <w:tcW w:w="6358" w:type="dxa"/>
            <w:gridSpan w:val="2"/>
          </w:tcPr>
          <w:p w:rsidR="000465A0"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D34544">
              <w:rPr>
                <w:rFonts w:asciiTheme="minorHAnsi" w:hAnsiTheme="minorHAnsi" w:cstheme="minorHAnsi"/>
                <w:color w:val="000000" w:themeColor="text1"/>
                <w:sz w:val="22"/>
                <w:szCs w:val="22"/>
              </w:rPr>
              <w:t>getrennte Aufbewahrung für Straßenkleidung und Arbeit</w:t>
            </w:r>
            <w:r>
              <w:rPr>
                <w:rFonts w:asciiTheme="minorHAnsi" w:hAnsiTheme="minorHAnsi" w:cstheme="minorHAnsi"/>
                <w:color w:val="000000" w:themeColor="text1"/>
                <w:sz w:val="22"/>
                <w:szCs w:val="22"/>
              </w:rPr>
              <w:t>s</w:t>
            </w:r>
            <w:r w:rsidRPr="00D34544">
              <w:rPr>
                <w:rFonts w:asciiTheme="minorHAnsi" w:hAnsiTheme="minorHAnsi" w:cstheme="minorHAnsi"/>
                <w:color w:val="000000" w:themeColor="text1"/>
                <w:sz w:val="22"/>
                <w:szCs w:val="22"/>
              </w:rPr>
              <w:t>kleidung</w:t>
            </w:r>
          </w:p>
          <w:p w:rsidR="000465A0" w:rsidRPr="00D34544"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D34544">
              <w:rPr>
                <w:rFonts w:asciiTheme="minorHAnsi" w:hAnsiTheme="minorHAnsi" w:cstheme="minorHAnsi"/>
                <w:color w:val="000000" w:themeColor="text1"/>
                <w:sz w:val="22"/>
                <w:szCs w:val="22"/>
              </w:rPr>
              <w:t>personenbezogene Aufbewahrung</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regelmäßige Reinigung der Arbeitskleidung und der Persönlichen Schutzausrüstung</w:t>
            </w:r>
          </w:p>
          <w:p w:rsidR="000465A0" w:rsidRPr="00D755E9"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ggf. An- und Ausziehen der Arbeitskleidung zuhause ermöglichen, wenn sich daraus keine erhöhten Infektionsrisiken </w:t>
            </w:r>
            <w:r w:rsidRPr="001C7101">
              <w:rPr>
                <w:rFonts w:asciiTheme="minorHAnsi" w:hAnsiTheme="minorHAnsi" w:cstheme="minorHAnsi"/>
                <w:color w:val="000000" w:themeColor="text1"/>
                <w:sz w:val="22"/>
                <w:szCs w:val="22"/>
              </w:rPr>
              <w:t>und/oder Hygienemängel</w:t>
            </w:r>
            <w:r w:rsidRPr="003E1836">
              <w:rPr>
                <w:rFonts w:asciiTheme="minorHAnsi" w:hAnsiTheme="minorHAnsi" w:cstheme="minorHAnsi"/>
                <w:color w:val="000000" w:themeColor="text1"/>
                <w:sz w:val="22"/>
                <w:szCs w:val="22"/>
              </w:rPr>
              <w:t xml:space="preserve"> ergeben</w:t>
            </w:r>
            <w:r>
              <w:rPr>
                <w:rFonts w:asciiTheme="minorHAnsi" w:hAnsiTheme="minorHAnsi" w:cstheme="minorHAnsi"/>
                <w:color w:val="000000" w:themeColor="text1"/>
                <w:sz w:val="22"/>
                <w:szCs w:val="22"/>
              </w:rPr>
              <w:t xml:space="preserve">. </w:t>
            </w:r>
            <w:r w:rsidRPr="003E1836">
              <w:rPr>
                <w:rFonts w:asciiTheme="minorHAnsi" w:hAnsiTheme="minorHAnsi" w:cstheme="minorHAnsi"/>
                <w:color w:val="000000" w:themeColor="text1"/>
                <w:sz w:val="22"/>
                <w:szCs w:val="22"/>
              </w:rPr>
              <w:t>Wichtig: unbedingt Rücksprache mit den Fachkräften für Arbeitssicherheit halten</w:t>
            </w:r>
          </w:p>
        </w:tc>
      </w:tr>
      <w:tr w:rsidR="000465A0" w:rsidTr="00881153">
        <w:trPr>
          <w:gridAfter w:val="1"/>
          <w:wAfter w:w="29" w:type="dxa"/>
        </w:trPr>
        <w:tc>
          <w:tcPr>
            <w:tcW w:w="2750" w:type="dxa"/>
          </w:tcPr>
          <w:p w:rsidR="000465A0" w:rsidRDefault="000465A0" w:rsidP="008728CF">
            <w:pPr>
              <w:pStyle w:val="Listenabsatz"/>
              <w:suppressAutoHyphens/>
              <w:ind w:left="0"/>
              <w:textAlignment w:val="baseline"/>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Es sind weitere Maßnahmen erforderlich:</w:t>
            </w:r>
          </w:p>
          <w:p w:rsidR="000465A0" w:rsidRPr="003E1836" w:rsidRDefault="000465A0" w:rsidP="008728CF">
            <w:pPr>
              <w:rPr>
                <w:rFonts w:asciiTheme="minorHAnsi" w:hAnsiTheme="minorHAnsi" w:cstheme="minorHAnsi"/>
                <w:color w:val="000000" w:themeColor="text1"/>
                <w:sz w:val="22"/>
                <w:szCs w:val="22"/>
              </w:rPr>
            </w:pP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shd w:val="clear" w:color="auto" w:fill="000000" w:themeFill="text1"/>
          </w:tcPr>
          <w:p w:rsidR="000465A0" w:rsidRPr="00331EF3" w:rsidRDefault="000465A0" w:rsidP="008728CF">
            <w:pPr>
              <w:rPr>
                <w:rFonts w:asciiTheme="minorHAnsi" w:hAnsiTheme="minorHAnsi" w:cstheme="minorHAnsi"/>
                <w:b/>
                <w:u w:val="single"/>
              </w:rPr>
            </w:pPr>
          </w:p>
        </w:tc>
        <w:tc>
          <w:tcPr>
            <w:tcW w:w="6358" w:type="dxa"/>
            <w:gridSpan w:val="2"/>
          </w:tcPr>
          <w:p w:rsidR="000465A0" w:rsidRPr="00D755E9" w:rsidRDefault="000465A0" w:rsidP="008728CF">
            <w:pPr>
              <w:rPr>
                <w:rFonts w:asciiTheme="minorHAnsi" w:hAnsiTheme="minorHAnsi" w:cstheme="minorHAnsi"/>
                <w:color w:val="000000" w:themeColor="text1"/>
                <w:sz w:val="22"/>
                <w:szCs w:val="22"/>
              </w:rPr>
            </w:pPr>
          </w:p>
        </w:tc>
      </w:tr>
      <w:tr w:rsidR="00D755E9" w:rsidTr="008E70D6">
        <w:tc>
          <w:tcPr>
            <w:tcW w:w="10485" w:type="dxa"/>
            <w:gridSpan w:val="7"/>
          </w:tcPr>
          <w:p w:rsidR="00D755E9" w:rsidRPr="00D755E9" w:rsidRDefault="00D755E9"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Weitere Schutzmaßnahmen (bitte ergänzen)</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gridSpan w:val="2"/>
          </w:tcPr>
          <w:p w:rsidR="00BA5EAA" w:rsidRPr="00D755E9" w:rsidRDefault="00BA5EAA" w:rsidP="008728CF">
            <w:pPr>
              <w:rPr>
                <w:rFonts w:asciiTheme="minorHAnsi" w:hAnsiTheme="minorHAnsi" w:cstheme="minorHAnsi"/>
                <w:color w:val="000000" w:themeColor="text1"/>
                <w:sz w:val="22"/>
                <w:szCs w:val="22"/>
              </w:rPr>
            </w:pP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gridSpan w:val="2"/>
          </w:tcPr>
          <w:p w:rsidR="00BA5EAA" w:rsidRPr="00D755E9" w:rsidRDefault="00BA5EAA" w:rsidP="008728CF">
            <w:pPr>
              <w:rPr>
                <w:rFonts w:asciiTheme="minorHAnsi" w:hAnsiTheme="minorHAnsi" w:cstheme="minorHAnsi"/>
                <w:color w:val="000000" w:themeColor="text1"/>
                <w:sz w:val="22"/>
                <w:szCs w:val="22"/>
              </w:rPr>
            </w:pPr>
          </w:p>
        </w:tc>
      </w:tr>
    </w:tbl>
    <w:p w:rsidR="001C7101" w:rsidRDefault="001C7101">
      <w:r>
        <w:br w:type="page"/>
      </w:r>
    </w:p>
    <w:tbl>
      <w:tblPr>
        <w:tblW w:w="0" w:type="auto"/>
        <w:tblLayout w:type="fixed"/>
        <w:tblCellMar>
          <w:left w:w="57" w:type="dxa"/>
          <w:right w:w="57" w:type="dxa"/>
        </w:tblCellMar>
        <w:tblLook w:val="0000" w:firstRow="0" w:lastRow="0" w:firstColumn="0" w:lastColumn="0" w:noHBand="0" w:noVBand="0"/>
      </w:tblPr>
      <w:tblGrid>
        <w:gridCol w:w="6577"/>
        <w:gridCol w:w="3181"/>
      </w:tblGrid>
      <w:tr w:rsidR="000465A0" w:rsidTr="00895B7F">
        <w:trPr>
          <w:cantSplit/>
          <w:trHeight w:hRule="exact" w:val="1503"/>
        </w:trPr>
        <w:tc>
          <w:tcPr>
            <w:tcW w:w="6577" w:type="dxa"/>
            <w:vAlign w:val="center"/>
          </w:tcPr>
          <w:p w:rsidR="000465A0" w:rsidRDefault="000465A0" w:rsidP="00895B7F">
            <w:pPr>
              <w:pStyle w:val="Logo"/>
            </w:pPr>
            <w:r>
              <w:rPr>
                <w:noProof/>
                <w:lang w:eastAsia="de-DE"/>
              </w:rPr>
              <w:lastRenderedPageBreak/>
              <w:drawing>
                <wp:inline distT="0" distB="0" distL="0" distR="0" wp14:anchorId="5A2AA049" wp14:editId="30540303">
                  <wp:extent cx="3933825" cy="133350"/>
                  <wp:effectExtent l="0" t="0" r="9525" b="0"/>
                  <wp:docPr id="5" name="Grafik 5" descr="huschrift_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schrift_s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133350"/>
                          </a:xfrm>
                          <a:prstGeom prst="rect">
                            <a:avLst/>
                          </a:prstGeom>
                          <a:noFill/>
                          <a:ln>
                            <a:noFill/>
                          </a:ln>
                        </pic:spPr>
                      </pic:pic>
                    </a:graphicData>
                  </a:graphic>
                </wp:inline>
              </w:drawing>
            </w:r>
          </w:p>
        </w:tc>
        <w:tc>
          <w:tcPr>
            <w:tcW w:w="3181" w:type="dxa"/>
            <w:vAlign w:val="center"/>
          </w:tcPr>
          <w:p w:rsidR="000465A0" w:rsidRDefault="000465A0" w:rsidP="00895B7F">
            <w:pPr>
              <w:pStyle w:val="Logo"/>
            </w:pPr>
            <w:r>
              <w:rPr>
                <w:noProof/>
                <w:lang w:eastAsia="de-DE"/>
              </w:rPr>
              <w:drawing>
                <wp:inline distT="0" distB="0" distL="0" distR="0" wp14:anchorId="2204528C" wp14:editId="1ADF9124">
                  <wp:extent cx="952500" cy="952500"/>
                  <wp:effectExtent l="0" t="0" r="0" b="0"/>
                  <wp:docPr id="4" name="Grafik 4" descr="husiegel_s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siegel_sw_kl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A5EAA" w:rsidRDefault="00BA5EAA" w:rsidP="00895B7F">
            <w:pPr>
              <w:pStyle w:val="Logo"/>
            </w:pPr>
          </w:p>
          <w:p w:rsidR="00BA5EAA" w:rsidRDefault="00BA5EAA" w:rsidP="00895B7F">
            <w:pPr>
              <w:pStyle w:val="Logo"/>
            </w:pPr>
          </w:p>
        </w:tc>
      </w:tr>
    </w:tbl>
    <w:tbl>
      <w:tblPr>
        <w:tblStyle w:val="Tabellenraster"/>
        <w:tblW w:w="10485" w:type="dxa"/>
        <w:tblLayout w:type="fixed"/>
        <w:tblLook w:val="04A0" w:firstRow="1" w:lastRow="0" w:firstColumn="1" w:lastColumn="0" w:noHBand="0" w:noVBand="1"/>
      </w:tblPr>
      <w:tblGrid>
        <w:gridCol w:w="2750"/>
        <w:gridCol w:w="366"/>
        <w:gridCol w:w="501"/>
        <w:gridCol w:w="481"/>
        <w:gridCol w:w="6358"/>
        <w:gridCol w:w="29"/>
      </w:tblGrid>
      <w:tr w:rsidR="00D755E9" w:rsidTr="008E70D6">
        <w:tc>
          <w:tcPr>
            <w:tcW w:w="10485" w:type="dxa"/>
            <w:gridSpan w:val="6"/>
            <w:shd w:val="clear" w:color="auto" w:fill="D9D9D9" w:themeFill="background1" w:themeFillShade="D9"/>
          </w:tcPr>
          <w:tbl>
            <w:tblPr>
              <w:tblStyle w:val="Tabellenraster"/>
              <w:tblW w:w="10485" w:type="dxa"/>
              <w:tblLayout w:type="fixed"/>
              <w:tblLook w:val="04A0" w:firstRow="1" w:lastRow="0" w:firstColumn="1" w:lastColumn="0" w:noHBand="0" w:noVBand="1"/>
            </w:tblPr>
            <w:tblGrid>
              <w:gridCol w:w="2750"/>
              <w:gridCol w:w="366"/>
              <w:gridCol w:w="501"/>
              <w:gridCol w:w="481"/>
              <w:gridCol w:w="6245"/>
              <w:gridCol w:w="142"/>
            </w:tblGrid>
            <w:tr w:rsidR="002267FF" w:rsidTr="00895B7F">
              <w:trPr>
                <w:tblHeader/>
              </w:trPr>
              <w:tc>
                <w:tcPr>
                  <w:tcW w:w="10485"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Gefährdung durch Kontakt mit dem Coronavirus SARS-CoV-2 bei Tätigkeiten an Hochschulen</w:t>
                  </w:r>
                </w:p>
              </w:tc>
            </w:tr>
            <w:tr w:rsidR="002267FF" w:rsidTr="00895B7F">
              <w:trPr>
                <w:tblHeader/>
              </w:trPr>
              <w:tc>
                <w:tcPr>
                  <w:tcW w:w="10485"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Vermeidung von Infektionen mit Coronavirus SARS-CoV-2 bei Beschäftigten, Studierenden und weiteren Personen in Hochschulen sowie Vermeiden von sekundären Gefährdungen durch den eingeschränkten Betrieb der Hochschule</w:t>
                  </w:r>
                </w:p>
              </w:tc>
            </w:tr>
            <w:tr w:rsidR="002267FF" w:rsidTr="002267FF">
              <w:trPr>
                <w:gridAfter w:val="1"/>
                <w:wAfter w:w="142" w:type="dxa"/>
                <w:tblHeader/>
              </w:trPr>
              <w:tc>
                <w:tcPr>
                  <w:tcW w:w="2750"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gängige bzw. vorgeschriebene Schutzmaßnahmen</w:t>
                  </w:r>
                </w:p>
              </w:tc>
              <w:tc>
                <w:tcPr>
                  <w:tcW w:w="1348" w:type="dxa"/>
                  <w:gridSpan w:val="3"/>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Maßnahme umgesetzt?</w:t>
                  </w:r>
                </w:p>
              </w:tc>
              <w:tc>
                <w:tcPr>
                  <w:tcW w:w="6245"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Hinweise/Bemerkungen zur Umsetzung der Schutzmaßnahmen (ggf. bitte löschen oder ergänzen)</w:t>
                  </w:r>
                </w:p>
              </w:tc>
            </w:tr>
            <w:tr w:rsidR="002267FF" w:rsidTr="002267FF">
              <w:trPr>
                <w:gridAfter w:val="1"/>
                <w:wAfter w:w="142" w:type="dxa"/>
                <w:tblHeader/>
              </w:trPr>
              <w:tc>
                <w:tcPr>
                  <w:tcW w:w="2750"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c>
                <w:tcPr>
                  <w:tcW w:w="366"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ja</w:t>
                  </w:r>
                </w:p>
              </w:tc>
              <w:tc>
                <w:tcPr>
                  <w:tcW w:w="501"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nein</w:t>
                  </w:r>
                </w:p>
              </w:tc>
              <w:tc>
                <w:tcPr>
                  <w:tcW w:w="481"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Ent-fällt</w:t>
                  </w:r>
                </w:p>
              </w:tc>
              <w:tc>
                <w:tcPr>
                  <w:tcW w:w="6245"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r>
          </w:tbl>
          <w:p w:rsidR="00551430" w:rsidRDefault="00551430" w:rsidP="008728CF">
            <w:pPr>
              <w:spacing w:before="120"/>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 xml:space="preserve">Spezielle </w:t>
            </w:r>
            <w:r w:rsidRPr="00551430">
              <w:rPr>
                <w:rFonts w:asciiTheme="minorHAnsi" w:hAnsiTheme="minorHAnsi" w:cstheme="minorHAnsi"/>
                <w:b/>
                <w:bCs/>
                <w:color w:val="000000" w:themeColor="text1"/>
                <w:sz w:val="22"/>
                <w:szCs w:val="22"/>
                <w:u w:val="single"/>
              </w:rPr>
              <w:t>Teil 2:</w:t>
            </w:r>
          </w:p>
          <w:p w:rsidR="00D755E9" w:rsidRPr="00551430" w:rsidRDefault="00D755E9" w:rsidP="008728CF">
            <w:pPr>
              <w:spacing w:before="120"/>
              <w:rPr>
                <w:rFonts w:asciiTheme="minorHAnsi" w:hAnsiTheme="minorHAnsi" w:cstheme="minorHAnsi"/>
                <w:color w:val="000000" w:themeColor="text1"/>
                <w:sz w:val="22"/>
                <w:szCs w:val="22"/>
                <w:u w:val="single"/>
              </w:rPr>
            </w:pPr>
            <w:r w:rsidRPr="00551430">
              <w:rPr>
                <w:rFonts w:asciiTheme="minorHAnsi" w:hAnsiTheme="minorHAnsi" w:cstheme="minorHAnsi"/>
                <w:b/>
                <w:bCs/>
                <w:color w:val="000000" w:themeColor="text1"/>
                <w:sz w:val="22"/>
                <w:szCs w:val="22"/>
                <w:u w:val="single"/>
              </w:rPr>
              <w:t>Tätigkeiten bei Tierhaltung und Pflanzenbau</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Werden Tiere und Pflanzen so versorgt, dass keine Gefährdung für die Personen bestehen? </w:t>
            </w: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besondere Schutzmaßnahmen für einen reduzierten Betrieb festlegen </w:t>
            </w:r>
          </w:p>
          <w:p w:rsidR="00BA5EAA" w:rsidRPr="00E55806" w:rsidRDefault="00BA5EAA"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sz w:val="22"/>
                <w:szCs w:val="22"/>
              </w:rPr>
              <w:t>Vermeidung von Tier-Mensch-Übertragung</w:t>
            </w:r>
          </w:p>
          <w:p w:rsidR="00BA5EAA" w:rsidRPr="00D755E9" w:rsidRDefault="00BA5EAA"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bei gefährlichen Tätigkeiten die Regelungen zur Vermeidung von Alleinarbeit berücksichtigen</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Sind für Erntehelfer Maßnahmen getroffen?</w:t>
            </w: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Unterbringung in Sammelunterkünften: </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kleine, feste Teams</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Sanitärräume, Küchen, Gemeinschaftsräume möglichst den Teams zuordnen, d.h. nicht schichtweise nutzen, um zusätzliche Belastungen und notwendige Reinigung zwischen den Nutzungen zu vermeiden</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grundsätzlich Einzelbelegung von Schlafräumen vorsehen - Mehrfachbelegung nur bei Partnern oder engen Familienangehörigen</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Räume für die frühzeitige Isolierung möglicherweise/tatsächlich Infizierter vorsehen</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Unterkunftsräume regelmäßig lüften und reinigen</w:t>
            </w:r>
          </w:p>
          <w:p w:rsidR="00BA5EAA" w:rsidRDefault="00BA5EAA"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Geschirrspüler in Küchen (</w:t>
            </w:r>
            <w:r>
              <w:rPr>
                <w:rFonts w:asciiTheme="minorHAnsi" w:hAnsiTheme="minorHAnsi" w:cstheme="minorHAnsi"/>
                <w:color w:val="000000" w:themeColor="text1"/>
                <w:sz w:val="22"/>
                <w:szCs w:val="22"/>
              </w:rPr>
              <w:t xml:space="preserve">Reinigung des </w:t>
            </w:r>
            <w:r w:rsidRPr="003E1836">
              <w:rPr>
                <w:rFonts w:asciiTheme="minorHAnsi" w:hAnsiTheme="minorHAnsi" w:cstheme="minorHAnsi"/>
                <w:color w:val="000000" w:themeColor="text1"/>
                <w:sz w:val="22"/>
                <w:szCs w:val="22"/>
              </w:rPr>
              <w:t xml:space="preserve">Geschirrs </w:t>
            </w:r>
            <w:r>
              <w:rPr>
                <w:rFonts w:asciiTheme="minorHAnsi" w:hAnsiTheme="minorHAnsi" w:cstheme="minorHAnsi"/>
                <w:color w:val="000000" w:themeColor="text1"/>
                <w:sz w:val="22"/>
                <w:szCs w:val="22"/>
              </w:rPr>
              <w:t>bei</w:t>
            </w:r>
            <w:r w:rsidRPr="003E1836">
              <w:rPr>
                <w:rFonts w:asciiTheme="minorHAnsi" w:hAnsiTheme="minorHAnsi" w:cstheme="minorHAnsi"/>
                <w:color w:val="000000" w:themeColor="text1"/>
                <w:sz w:val="22"/>
                <w:szCs w:val="22"/>
              </w:rPr>
              <w:t xml:space="preserve"> über 60 °C)</w:t>
            </w:r>
          </w:p>
          <w:p w:rsidR="00BA5EAA" w:rsidRPr="00D755E9" w:rsidRDefault="00BA5EAA"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Waschmaschine zur Verfügung stellen oder regelmäßigen Wäschedienst organisieren</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Werden die Arbeitsabläufe bei der Ernte so gestaltet, dass Abstands- und Hygieneregeln beachtet werden können?</w:t>
            </w: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D755E9" w:rsidRDefault="00BA5EAA" w:rsidP="008728CF">
            <w:pPr>
              <w:rPr>
                <w:rFonts w:asciiTheme="minorHAnsi" w:hAnsiTheme="minorHAnsi" w:cstheme="minorHAnsi"/>
                <w:color w:val="000000" w:themeColor="text1"/>
                <w:sz w:val="22"/>
                <w:szCs w:val="22"/>
              </w:rPr>
            </w:pPr>
          </w:p>
        </w:tc>
      </w:tr>
    </w:tbl>
    <w:p w:rsidR="00551430" w:rsidRDefault="00551430">
      <w:r>
        <w:br w:type="page"/>
      </w:r>
    </w:p>
    <w:tbl>
      <w:tblPr>
        <w:tblStyle w:val="Tabellenraster"/>
        <w:tblW w:w="10485" w:type="dxa"/>
        <w:tblLayout w:type="fixed"/>
        <w:tblLook w:val="04A0" w:firstRow="1" w:lastRow="0" w:firstColumn="1" w:lastColumn="0" w:noHBand="0" w:noVBand="1"/>
      </w:tblPr>
      <w:tblGrid>
        <w:gridCol w:w="2750"/>
        <w:gridCol w:w="366"/>
        <w:gridCol w:w="501"/>
        <w:gridCol w:w="481"/>
        <w:gridCol w:w="6358"/>
        <w:gridCol w:w="29"/>
      </w:tblGrid>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lastRenderedPageBreak/>
              <w:t>Werden besondere Maßnahmen für Werkzeuge und Arbeitsmittel getroffen?</w:t>
            </w: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Default="00BA5EAA"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nach Möglichkeit Personen zuordnen, ansonsten regelmäßige Reinigung</w:t>
            </w:r>
            <w:r>
              <w:rPr>
                <w:rFonts w:asciiTheme="minorHAnsi" w:hAnsiTheme="minorHAnsi" w:cstheme="minorHAnsi"/>
                <w:color w:val="000000" w:themeColor="text1"/>
                <w:sz w:val="22"/>
                <w:szCs w:val="22"/>
              </w:rPr>
              <w:t xml:space="preserve">, zwingend </w:t>
            </w:r>
            <w:r w:rsidRPr="003E1836">
              <w:rPr>
                <w:rFonts w:asciiTheme="minorHAnsi" w:hAnsiTheme="minorHAnsi" w:cstheme="minorHAnsi"/>
                <w:color w:val="000000" w:themeColor="text1"/>
                <w:sz w:val="22"/>
                <w:szCs w:val="22"/>
              </w:rPr>
              <w:t>vor Weitergabe an andere Personen</w:t>
            </w:r>
          </w:p>
          <w:p w:rsidR="00BA5EAA" w:rsidRPr="00D755E9" w:rsidRDefault="00BA5EAA" w:rsidP="00E55806">
            <w:pPr>
              <w:pStyle w:val="Listenabsatz"/>
              <w:numPr>
                <w:ilvl w:val="0"/>
                <w:numId w:val="11"/>
              </w:numPr>
              <w:ind w:left="206" w:hanging="206"/>
              <w:rPr>
                <w:rFonts w:asciiTheme="minorHAnsi" w:hAnsiTheme="minorHAnsi" w:cstheme="minorHAnsi"/>
                <w:color w:val="000000" w:themeColor="text1"/>
                <w:sz w:val="22"/>
                <w:szCs w:val="22"/>
              </w:rPr>
            </w:pPr>
            <w:r w:rsidRPr="00821ADC">
              <w:rPr>
                <w:rFonts w:asciiTheme="minorHAnsi" w:hAnsiTheme="minorHAnsi" w:cstheme="minorHAnsi"/>
                <w:color w:val="000000" w:themeColor="text1"/>
                <w:sz w:val="22"/>
                <w:szCs w:val="22"/>
              </w:rPr>
              <w:t xml:space="preserve">sofern </w:t>
            </w:r>
            <w:r w:rsidRPr="001C7101">
              <w:rPr>
                <w:rFonts w:asciiTheme="minorHAnsi" w:hAnsiTheme="minorHAnsi" w:cstheme="minorHAnsi"/>
                <w:color w:val="000000" w:themeColor="text1"/>
                <w:sz w:val="22"/>
                <w:szCs w:val="22"/>
              </w:rPr>
              <w:t>erforderlich (NICHT zum Schutz vor SARS-CoV-2-Infektionen) und</w:t>
            </w:r>
            <w:r w:rsidRPr="00821ADC">
              <w:rPr>
                <w:rFonts w:asciiTheme="minorHAnsi" w:hAnsiTheme="minorHAnsi" w:cstheme="minorHAnsi"/>
                <w:color w:val="000000" w:themeColor="text1"/>
                <w:sz w:val="22"/>
                <w:szCs w:val="22"/>
              </w:rPr>
              <w:t xml:space="preserve"> zulässig sind Schutzhandschuhe zu tragen, vorher Rücksprache mit den Fachkräften für Ar</w:t>
            </w:r>
            <w:r w:rsidR="00BC3A44">
              <w:rPr>
                <w:rFonts w:asciiTheme="minorHAnsi" w:hAnsiTheme="minorHAnsi" w:cstheme="minorHAnsi"/>
                <w:color w:val="000000" w:themeColor="text1"/>
                <w:sz w:val="22"/>
                <w:szCs w:val="22"/>
              </w:rPr>
              <w:t xml:space="preserve">beitssicherheit halten </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Werden zusätzliche Regelungen für Arbeitsbekleidung und </w:t>
            </w:r>
            <w:r>
              <w:rPr>
                <w:rFonts w:asciiTheme="minorHAnsi" w:hAnsiTheme="minorHAnsi" w:cstheme="minorHAnsi"/>
                <w:color w:val="000000" w:themeColor="text1"/>
                <w:sz w:val="22"/>
                <w:szCs w:val="22"/>
              </w:rPr>
              <w:t>p</w:t>
            </w:r>
            <w:r w:rsidRPr="003E1836">
              <w:rPr>
                <w:rFonts w:asciiTheme="minorHAnsi" w:hAnsiTheme="minorHAnsi" w:cstheme="minorHAnsi"/>
                <w:color w:val="000000" w:themeColor="text1"/>
                <w:sz w:val="22"/>
                <w:szCs w:val="22"/>
              </w:rPr>
              <w:t>ersönliche Schutzausrüstung beachtet?</w:t>
            </w: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Borders>
              <w:bottom w:val="single" w:sz="4" w:space="0" w:color="auto"/>
            </w:tcBorders>
          </w:tcPr>
          <w:p w:rsidR="00BA5EAA" w:rsidRPr="00331EF3" w:rsidRDefault="00BA5EAA" w:rsidP="008728CF">
            <w:pPr>
              <w:rPr>
                <w:rFonts w:asciiTheme="minorHAnsi" w:hAnsiTheme="minorHAnsi" w:cstheme="minorHAnsi"/>
                <w:b/>
                <w:u w:val="single"/>
              </w:rPr>
            </w:pPr>
          </w:p>
        </w:tc>
        <w:tc>
          <w:tcPr>
            <w:tcW w:w="6358" w:type="dxa"/>
          </w:tcPr>
          <w:p w:rsidR="00BA5EAA"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D34544">
              <w:rPr>
                <w:rFonts w:asciiTheme="minorHAnsi" w:hAnsiTheme="minorHAnsi" w:cstheme="minorHAnsi"/>
                <w:color w:val="000000" w:themeColor="text1"/>
                <w:sz w:val="22"/>
                <w:szCs w:val="22"/>
              </w:rPr>
              <w:t xml:space="preserve">getrennte Aufbewahrung für Straßenkleidung und Arbeitskleidung </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personenbezogene Aufbewahrung</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regelmäßige Reinigung der Arbeitskleidung und der </w:t>
            </w:r>
            <w:r>
              <w:rPr>
                <w:rFonts w:asciiTheme="minorHAnsi" w:hAnsiTheme="minorHAnsi" w:cstheme="minorHAnsi"/>
                <w:color w:val="000000" w:themeColor="text1"/>
                <w:sz w:val="22"/>
                <w:szCs w:val="22"/>
              </w:rPr>
              <w:t>p</w:t>
            </w:r>
            <w:r w:rsidRPr="003E1836">
              <w:rPr>
                <w:rFonts w:asciiTheme="minorHAnsi" w:hAnsiTheme="minorHAnsi" w:cstheme="minorHAnsi"/>
                <w:color w:val="000000" w:themeColor="text1"/>
                <w:sz w:val="22"/>
                <w:szCs w:val="22"/>
              </w:rPr>
              <w:t>ersönlichen Schutzausrüstung</w:t>
            </w:r>
          </w:p>
          <w:p w:rsidR="00BA5EAA" w:rsidRDefault="00BA5EAA"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ggf. An- und Ausziehen der Arbeitskleidung zuhause ermöglichen wenn sich daraus keine erhöhten Infektionsrisiken</w:t>
            </w:r>
            <w:r>
              <w:rPr>
                <w:rFonts w:asciiTheme="minorHAnsi" w:hAnsiTheme="minorHAnsi" w:cstheme="minorHAnsi"/>
                <w:color w:val="000000" w:themeColor="text1"/>
                <w:sz w:val="22"/>
                <w:szCs w:val="22"/>
              </w:rPr>
              <w:t xml:space="preserve"> </w:t>
            </w:r>
            <w:r w:rsidRPr="001C7101">
              <w:rPr>
                <w:rFonts w:asciiTheme="minorHAnsi" w:hAnsiTheme="minorHAnsi" w:cstheme="minorHAnsi"/>
                <w:color w:val="000000" w:themeColor="text1"/>
                <w:sz w:val="22"/>
                <w:szCs w:val="22"/>
              </w:rPr>
              <w:t>und/oder Hygienemängel</w:t>
            </w:r>
            <w:r w:rsidRPr="003E1836">
              <w:rPr>
                <w:rFonts w:asciiTheme="minorHAnsi" w:hAnsiTheme="minorHAnsi" w:cstheme="minorHAnsi"/>
                <w:color w:val="000000" w:themeColor="text1"/>
                <w:sz w:val="22"/>
                <w:szCs w:val="22"/>
              </w:rPr>
              <w:t xml:space="preserve"> ergeben</w:t>
            </w:r>
          </w:p>
          <w:p w:rsidR="00BA5EAA" w:rsidRPr="00D755E9" w:rsidRDefault="00BA5EAA" w:rsidP="00E55806">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Wichtig: unbedingt Rücksprache mit den Fachkräften für Arbeitssicherheit halten</w:t>
            </w:r>
          </w:p>
        </w:tc>
      </w:tr>
      <w:tr w:rsidR="00BA5EAA" w:rsidTr="00BA5EAA">
        <w:trPr>
          <w:gridAfter w:val="1"/>
          <w:wAfter w:w="29" w:type="dxa"/>
        </w:trPr>
        <w:tc>
          <w:tcPr>
            <w:tcW w:w="2750" w:type="dxa"/>
          </w:tcPr>
          <w:p w:rsidR="00BA5EAA" w:rsidRDefault="00BA5EAA" w:rsidP="008728CF">
            <w:pPr>
              <w:pStyle w:val="Listenabsatz"/>
              <w:suppressAutoHyphens/>
              <w:ind w:left="0"/>
              <w:textAlignment w:val="baseline"/>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Es sind weitere Maßnahmen erforderlich:</w:t>
            </w:r>
          </w:p>
          <w:p w:rsidR="00BA5EAA" w:rsidRPr="003E1836" w:rsidRDefault="00BA5EAA" w:rsidP="008728CF">
            <w:pPr>
              <w:pStyle w:val="Listenabsatz"/>
              <w:suppressAutoHyphens/>
              <w:ind w:left="0"/>
              <w:textAlignment w:val="baseline"/>
              <w:rPr>
                <w:rFonts w:asciiTheme="minorHAnsi" w:hAnsiTheme="minorHAnsi" w:cstheme="minorHAnsi"/>
                <w:color w:val="000000" w:themeColor="text1"/>
                <w:sz w:val="22"/>
                <w:szCs w:val="22"/>
              </w:rPr>
            </w:pP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shd w:val="clear" w:color="auto" w:fill="000000" w:themeFill="text1"/>
          </w:tcPr>
          <w:p w:rsidR="00BA5EAA" w:rsidRPr="00331EF3" w:rsidRDefault="00BA5EAA" w:rsidP="008728CF">
            <w:pPr>
              <w:rPr>
                <w:rFonts w:asciiTheme="minorHAnsi" w:hAnsiTheme="minorHAnsi" w:cstheme="minorHAnsi"/>
                <w:b/>
                <w:u w:val="single"/>
              </w:rPr>
            </w:pPr>
          </w:p>
        </w:tc>
        <w:tc>
          <w:tcPr>
            <w:tcW w:w="6358" w:type="dxa"/>
          </w:tcPr>
          <w:p w:rsidR="00BA5EAA" w:rsidRPr="00D755E9" w:rsidRDefault="00BA5EAA" w:rsidP="008728CF">
            <w:pPr>
              <w:rPr>
                <w:rFonts w:asciiTheme="minorHAnsi" w:hAnsiTheme="minorHAnsi" w:cstheme="minorHAnsi"/>
                <w:color w:val="000000" w:themeColor="text1"/>
                <w:sz w:val="22"/>
                <w:szCs w:val="22"/>
              </w:rPr>
            </w:pPr>
          </w:p>
        </w:tc>
      </w:tr>
      <w:tr w:rsidR="00D755E9" w:rsidTr="008E70D6">
        <w:tc>
          <w:tcPr>
            <w:tcW w:w="10485" w:type="dxa"/>
            <w:gridSpan w:val="6"/>
          </w:tcPr>
          <w:p w:rsidR="00D755E9" w:rsidRPr="00D755E9" w:rsidRDefault="00D755E9"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Weitere Schutzmaßnahmen (bitte ergänzen)</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D755E9" w:rsidRDefault="00BA5EAA" w:rsidP="008728CF">
            <w:pPr>
              <w:rPr>
                <w:rFonts w:asciiTheme="minorHAnsi" w:hAnsiTheme="minorHAnsi" w:cstheme="minorHAnsi"/>
                <w:color w:val="000000" w:themeColor="text1"/>
                <w:sz w:val="22"/>
                <w:szCs w:val="22"/>
              </w:rPr>
            </w:pP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D755E9" w:rsidRDefault="00BA5EAA" w:rsidP="008728CF">
            <w:pPr>
              <w:rPr>
                <w:rFonts w:asciiTheme="minorHAnsi" w:hAnsiTheme="minorHAnsi" w:cstheme="minorHAnsi"/>
                <w:color w:val="000000" w:themeColor="text1"/>
                <w:sz w:val="22"/>
                <w:szCs w:val="22"/>
              </w:rPr>
            </w:pPr>
          </w:p>
        </w:tc>
      </w:tr>
    </w:tbl>
    <w:p w:rsidR="001C7101" w:rsidRDefault="001C7101">
      <w:r>
        <w:br w:type="page"/>
      </w:r>
    </w:p>
    <w:tbl>
      <w:tblPr>
        <w:tblW w:w="0" w:type="auto"/>
        <w:tblLayout w:type="fixed"/>
        <w:tblCellMar>
          <w:left w:w="57" w:type="dxa"/>
          <w:right w:w="57" w:type="dxa"/>
        </w:tblCellMar>
        <w:tblLook w:val="0000" w:firstRow="0" w:lastRow="0" w:firstColumn="0" w:lastColumn="0" w:noHBand="0" w:noVBand="0"/>
      </w:tblPr>
      <w:tblGrid>
        <w:gridCol w:w="6577"/>
        <w:gridCol w:w="3181"/>
      </w:tblGrid>
      <w:tr w:rsidR="000465A0" w:rsidTr="00895B7F">
        <w:trPr>
          <w:cantSplit/>
          <w:trHeight w:hRule="exact" w:val="1503"/>
        </w:trPr>
        <w:tc>
          <w:tcPr>
            <w:tcW w:w="6577" w:type="dxa"/>
            <w:vAlign w:val="center"/>
          </w:tcPr>
          <w:p w:rsidR="000465A0" w:rsidRDefault="000465A0" w:rsidP="00895B7F">
            <w:pPr>
              <w:pStyle w:val="Logo"/>
            </w:pPr>
            <w:r>
              <w:rPr>
                <w:noProof/>
                <w:lang w:eastAsia="de-DE"/>
              </w:rPr>
              <w:lastRenderedPageBreak/>
              <w:drawing>
                <wp:inline distT="0" distB="0" distL="0" distR="0">
                  <wp:extent cx="3933825" cy="133350"/>
                  <wp:effectExtent l="0" t="0" r="9525" b="0"/>
                  <wp:docPr id="7" name="Grafik 7" descr="huschrift_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schrift_s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133350"/>
                          </a:xfrm>
                          <a:prstGeom prst="rect">
                            <a:avLst/>
                          </a:prstGeom>
                          <a:noFill/>
                          <a:ln>
                            <a:noFill/>
                          </a:ln>
                        </pic:spPr>
                      </pic:pic>
                    </a:graphicData>
                  </a:graphic>
                </wp:inline>
              </w:drawing>
            </w:r>
          </w:p>
        </w:tc>
        <w:tc>
          <w:tcPr>
            <w:tcW w:w="3181" w:type="dxa"/>
            <w:vAlign w:val="center"/>
          </w:tcPr>
          <w:p w:rsidR="000465A0" w:rsidRDefault="000465A0" w:rsidP="00895B7F">
            <w:pPr>
              <w:pStyle w:val="Logo"/>
            </w:pPr>
            <w:r>
              <w:rPr>
                <w:noProof/>
                <w:lang w:eastAsia="de-DE"/>
              </w:rPr>
              <w:drawing>
                <wp:inline distT="0" distB="0" distL="0" distR="0">
                  <wp:extent cx="952500" cy="952500"/>
                  <wp:effectExtent l="0" t="0" r="0" b="0"/>
                  <wp:docPr id="6" name="Grafik 6" descr="husiegel_s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usiegel_sw_kl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tbl>
      <w:tblPr>
        <w:tblStyle w:val="Tabellenraster"/>
        <w:tblW w:w="10485" w:type="dxa"/>
        <w:tblLayout w:type="fixed"/>
        <w:tblLook w:val="04A0" w:firstRow="1" w:lastRow="0" w:firstColumn="1" w:lastColumn="0" w:noHBand="0" w:noVBand="1"/>
      </w:tblPr>
      <w:tblGrid>
        <w:gridCol w:w="2750"/>
        <w:gridCol w:w="366"/>
        <w:gridCol w:w="501"/>
        <w:gridCol w:w="481"/>
        <w:gridCol w:w="6358"/>
        <w:gridCol w:w="29"/>
      </w:tblGrid>
      <w:tr w:rsidR="00D755E9" w:rsidRPr="00037981" w:rsidTr="008E70D6">
        <w:tc>
          <w:tcPr>
            <w:tcW w:w="10485" w:type="dxa"/>
            <w:gridSpan w:val="6"/>
            <w:shd w:val="clear" w:color="auto" w:fill="D9D9D9" w:themeFill="background1" w:themeFillShade="D9"/>
          </w:tcPr>
          <w:tbl>
            <w:tblPr>
              <w:tblStyle w:val="Tabellenraster"/>
              <w:tblW w:w="10485" w:type="dxa"/>
              <w:tblLayout w:type="fixed"/>
              <w:tblLook w:val="04A0" w:firstRow="1" w:lastRow="0" w:firstColumn="1" w:lastColumn="0" w:noHBand="0" w:noVBand="1"/>
            </w:tblPr>
            <w:tblGrid>
              <w:gridCol w:w="2750"/>
              <w:gridCol w:w="366"/>
              <w:gridCol w:w="501"/>
              <w:gridCol w:w="481"/>
              <w:gridCol w:w="6245"/>
              <w:gridCol w:w="142"/>
            </w:tblGrid>
            <w:tr w:rsidR="002267FF" w:rsidTr="00895B7F">
              <w:trPr>
                <w:tblHeader/>
              </w:trPr>
              <w:tc>
                <w:tcPr>
                  <w:tcW w:w="10485"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Gefährdung durch Kontakt mit dem Coronavirus SARS-CoV-2 bei Tätigkeiten an Hochschulen</w:t>
                  </w:r>
                </w:p>
              </w:tc>
            </w:tr>
            <w:tr w:rsidR="002267FF" w:rsidTr="00895B7F">
              <w:trPr>
                <w:tblHeader/>
              </w:trPr>
              <w:tc>
                <w:tcPr>
                  <w:tcW w:w="10485"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Vermeidung von Infektionen mit Coronavirus SARS-CoV-2 bei Beschäftigten, Studierenden und weiteren Personen in Hochschulen sowie Vermeiden von sekundären Gefährdungen durch den eingeschränkten Betrieb der Hochschule</w:t>
                  </w:r>
                </w:p>
              </w:tc>
            </w:tr>
            <w:tr w:rsidR="002267FF" w:rsidTr="002267FF">
              <w:trPr>
                <w:gridAfter w:val="1"/>
                <w:wAfter w:w="142" w:type="dxa"/>
                <w:tblHeader/>
              </w:trPr>
              <w:tc>
                <w:tcPr>
                  <w:tcW w:w="2750"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gängige bzw. vorgeschriebene Schutzmaßnahmen</w:t>
                  </w:r>
                </w:p>
              </w:tc>
              <w:tc>
                <w:tcPr>
                  <w:tcW w:w="1348" w:type="dxa"/>
                  <w:gridSpan w:val="3"/>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Maßnahme umgesetzt?</w:t>
                  </w:r>
                </w:p>
              </w:tc>
              <w:tc>
                <w:tcPr>
                  <w:tcW w:w="6245"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Hinweise/Bemerkungen zur Umsetzung der Schutzmaßnahmen (ggf. bitte löschen oder ergänzen)</w:t>
                  </w:r>
                </w:p>
              </w:tc>
            </w:tr>
            <w:tr w:rsidR="002267FF" w:rsidTr="002267FF">
              <w:trPr>
                <w:gridAfter w:val="1"/>
                <w:wAfter w:w="142" w:type="dxa"/>
                <w:tblHeader/>
              </w:trPr>
              <w:tc>
                <w:tcPr>
                  <w:tcW w:w="2750"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c>
                <w:tcPr>
                  <w:tcW w:w="366"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ja</w:t>
                  </w:r>
                </w:p>
              </w:tc>
              <w:tc>
                <w:tcPr>
                  <w:tcW w:w="501"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nein</w:t>
                  </w:r>
                </w:p>
              </w:tc>
              <w:tc>
                <w:tcPr>
                  <w:tcW w:w="481"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Ent-fällt</w:t>
                  </w:r>
                </w:p>
              </w:tc>
              <w:tc>
                <w:tcPr>
                  <w:tcW w:w="6245"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r>
          </w:tbl>
          <w:p w:rsidR="00551430" w:rsidRDefault="00551430" w:rsidP="008728CF">
            <w:pPr>
              <w:spacing w:before="120"/>
              <w:rPr>
                <w:rFonts w:asciiTheme="minorHAnsi" w:hAnsiTheme="minorHAnsi" w:cstheme="minorHAnsi"/>
                <w:b/>
                <w:bCs/>
                <w:color w:val="000000" w:themeColor="text1"/>
                <w:sz w:val="22"/>
                <w:szCs w:val="22"/>
                <w:u w:val="single"/>
              </w:rPr>
            </w:pPr>
            <w:r w:rsidRPr="00551430">
              <w:rPr>
                <w:rFonts w:asciiTheme="minorHAnsi" w:hAnsiTheme="minorHAnsi" w:cstheme="minorHAnsi"/>
                <w:b/>
                <w:bCs/>
                <w:color w:val="000000" w:themeColor="text1"/>
                <w:sz w:val="22"/>
                <w:szCs w:val="22"/>
                <w:u w:val="single"/>
              </w:rPr>
              <w:t>Spezieller Teil 3:</w:t>
            </w:r>
          </w:p>
          <w:p w:rsidR="00D755E9" w:rsidRPr="00551430" w:rsidRDefault="00037981" w:rsidP="008728CF">
            <w:pPr>
              <w:spacing w:before="120"/>
              <w:rPr>
                <w:rFonts w:asciiTheme="minorHAnsi" w:hAnsiTheme="minorHAnsi" w:cstheme="minorHAnsi"/>
                <w:b/>
                <w:bCs/>
                <w:color w:val="000000" w:themeColor="text1"/>
                <w:sz w:val="22"/>
                <w:szCs w:val="22"/>
                <w:u w:val="single"/>
              </w:rPr>
            </w:pPr>
            <w:r w:rsidRPr="00551430">
              <w:rPr>
                <w:rFonts w:asciiTheme="minorHAnsi" w:hAnsiTheme="minorHAnsi" w:cstheme="minorHAnsi"/>
                <w:b/>
                <w:bCs/>
                <w:color w:val="000000" w:themeColor="text1"/>
                <w:sz w:val="22"/>
                <w:szCs w:val="22"/>
                <w:u w:val="single"/>
              </w:rPr>
              <w:t>Tätigkeiten in Bereich Instandsetzung/Instandhaltung, Gebäudetechnik und Facility Management</w:t>
            </w:r>
          </w:p>
        </w:tc>
      </w:tr>
      <w:tr w:rsidR="000465A0" w:rsidTr="00BA5EAA">
        <w:trPr>
          <w:gridAfter w:val="1"/>
          <w:wAfter w:w="29" w:type="dxa"/>
        </w:trPr>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Werden Maßnahmen für Anlagen, die eine besondere Sicherung bedürfen, ergriffen?</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E55806" w:rsidRDefault="000465A0" w:rsidP="00E55806">
            <w:pPr>
              <w:pStyle w:val="Listenabsatz"/>
              <w:numPr>
                <w:ilvl w:val="0"/>
                <w:numId w:val="11"/>
              </w:numPr>
              <w:ind w:left="206" w:hanging="206"/>
              <w:rPr>
                <w:rFonts w:asciiTheme="minorHAnsi" w:hAnsiTheme="minorHAnsi" w:cstheme="minorHAnsi"/>
                <w:color w:val="000000" w:themeColor="text1"/>
                <w:sz w:val="22"/>
                <w:szCs w:val="22"/>
              </w:rPr>
            </w:pPr>
            <w:r w:rsidRPr="00E55806">
              <w:rPr>
                <w:rFonts w:asciiTheme="minorHAnsi" w:hAnsiTheme="minorHAnsi" w:cstheme="minorHAnsi"/>
                <w:color w:val="000000" w:themeColor="text1"/>
                <w:sz w:val="22"/>
                <w:szCs w:val="22"/>
              </w:rPr>
              <w:t xml:space="preserve">ggf. besondere (Wartungs-) Maßnahmen aufgrund eines reduzierten oder erhöhten Betriebs </w:t>
            </w:r>
          </w:p>
        </w:tc>
      </w:tr>
      <w:tr w:rsidR="000465A0" w:rsidTr="00BA5EAA">
        <w:trPr>
          <w:gridAfter w:val="1"/>
          <w:wAfter w:w="29" w:type="dxa"/>
        </w:trPr>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Werden zusätzliche Regelungen für Arbeitsbekleidung und Persönliche Schutzausrüstung eingehalten?</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D34544">
              <w:rPr>
                <w:rFonts w:asciiTheme="minorHAnsi" w:hAnsiTheme="minorHAnsi" w:cstheme="minorHAnsi"/>
                <w:color w:val="000000" w:themeColor="text1"/>
                <w:sz w:val="22"/>
                <w:szCs w:val="22"/>
              </w:rPr>
              <w:t>getrennte Aufbewahrung für Straßenkleidung und Arbeitskleidung</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personenbezogene Aufbewahrung</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regelmäßige Reinigung der Arbeitskleidung und der Persönlichen Schutzausrüstung</w:t>
            </w:r>
          </w:p>
          <w:p w:rsidR="000465A0"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ggf. An- und Ausziehen der Arbeitskleidung zuhause ermöglichen wenn sich daraus keine erhöhten </w:t>
            </w:r>
            <w:r w:rsidRPr="001C7101">
              <w:rPr>
                <w:rFonts w:asciiTheme="minorHAnsi" w:hAnsiTheme="minorHAnsi" w:cstheme="minorHAnsi"/>
                <w:color w:val="000000" w:themeColor="text1"/>
                <w:sz w:val="22"/>
                <w:szCs w:val="22"/>
              </w:rPr>
              <w:t>Infektionsrisiken und/oder Hygienemängel</w:t>
            </w:r>
            <w:r w:rsidRPr="003E1836">
              <w:rPr>
                <w:rFonts w:asciiTheme="minorHAnsi" w:hAnsiTheme="minorHAnsi" w:cstheme="minorHAnsi"/>
                <w:color w:val="000000" w:themeColor="text1"/>
                <w:sz w:val="22"/>
                <w:szCs w:val="22"/>
              </w:rPr>
              <w:t xml:space="preserve"> ergeben</w:t>
            </w:r>
          </w:p>
          <w:p w:rsidR="000465A0" w:rsidRPr="00D755E9"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Wichtig: unbedingt Rücksprache mit den Fachkräften für Arbeitssicherheit halten</w:t>
            </w:r>
          </w:p>
        </w:tc>
      </w:tr>
      <w:tr w:rsidR="000465A0" w:rsidTr="00BA5EAA">
        <w:trPr>
          <w:gridAfter w:val="1"/>
          <w:wAfter w:w="29" w:type="dxa"/>
        </w:trPr>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Werden besondere Schutzmaßnahmen für die Verwendung von Werkzeugen und Arbeitsmittel getroffen?</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821ADC">
              <w:rPr>
                <w:rFonts w:asciiTheme="minorHAnsi" w:hAnsiTheme="minorHAnsi" w:cstheme="minorHAnsi"/>
                <w:color w:val="000000" w:themeColor="text1"/>
                <w:sz w:val="22"/>
                <w:szCs w:val="22"/>
              </w:rPr>
              <w:t>nach Möglichkeit Personen zuordnen, ansonsten regelmäßige Reinigung besondere vor Weitergabe an andere Personen</w:t>
            </w:r>
          </w:p>
          <w:p w:rsidR="000465A0" w:rsidRPr="009E489F"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sofern erforderlich (NICHT zum Schutz vor SARS-CoV-2-Infektionen) und</w:t>
            </w:r>
            <w:r w:rsidRPr="00821ADC">
              <w:rPr>
                <w:rFonts w:asciiTheme="minorHAnsi" w:hAnsiTheme="minorHAnsi" w:cstheme="minorHAnsi"/>
                <w:color w:val="000000" w:themeColor="text1"/>
                <w:sz w:val="22"/>
                <w:szCs w:val="22"/>
              </w:rPr>
              <w:t xml:space="preserve"> zulässig sind Schutzhandschuhe zu tragen, vorher Rücksprache mit den Fachkräften für Arbeitssicherheit halten (s. 3.13)</w:t>
            </w:r>
          </w:p>
        </w:tc>
      </w:tr>
      <w:tr w:rsidR="000465A0" w:rsidTr="00BA5EAA">
        <w:trPr>
          <w:gridAfter w:val="1"/>
          <w:wAfter w:w="29" w:type="dxa"/>
        </w:trPr>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Wird der physischen Kontakt zwischen verschiedenen Fremdfirmen untereinander sowie mit Hochschulangehörigen soweit wie möglich minimiert?</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die Aufgaben und Art der Zusammenarbeit bewerten</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gemeinsame Anwesenheit minimieren</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Abstands- und Hygieneregelungen beachten</w:t>
            </w:r>
          </w:p>
          <w:p w:rsidR="000465A0"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weitere Schutzmaßnahmen: siehe </w:t>
            </w:r>
            <w:r>
              <w:rPr>
                <w:rFonts w:asciiTheme="minorHAnsi" w:hAnsiTheme="minorHAnsi" w:cstheme="minorHAnsi"/>
                <w:color w:val="000000" w:themeColor="text1"/>
                <w:sz w:val="22"/>
                <w:szCs w:val="22"/>
              </w:rPr>
              <w:t xml:space="preserve">Ziffer </w:t>
            </w:r>
            <w:r w:rsidRPr="003E1836">
              <w:rPr>
                <w:rFonts w:asciiTheme="minorHAnsi" w:hAnsiTheme="minorHAnsi" w:cstheme="minorHAnsi"/>
                <w:color w:val="000000" w:themeColor="text1"/>
                <w:sz w:val="22"/>
                <w:szCs w:val="22"/>
              </w:rPr>
              <w:t>3</w:t>
            </w:r>
          </w:p>
          <w:p w:rsidR="000465A0" w:rsidRPr="001C7101"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für Lieferanten feste Zugänge festlegen</w:t>
            </w:r>
          </w:p>
          <w:p w:rsidR="000465A0" w:rsidRPr="00D755E9"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 xml:space="preserve">bei Kontakt &gt; 15 Minuten und Abstand von 1,50 m nicht sicher eingehalten Anwesenheitslisten führen. </w:t>
            </w:r>
          </w:p>
        </w:tc>
      </w:tr>
    </w:tbl>
    <w:p w:rsidR="00551430" w:rsidRDefault="00551430">
      <w:r>
        <w:br w:type="page"/>
      </w:r>
    </w:p>
    <w:tbl>
      <w:tblPr>
        <w:tblStyle w:val="Tabellenraster"/>
        <w:tblW w:w="10456" w:type="dxa"/>
        <w:tblLayout w:type="fixed"/>
        <w:tblLook w:val="04A0" w:firstRow="1" w:lastRow="0" w:firstColumn="1" w:lastColumn="0" w:noHBand="0" w:noVBand="1"/>
      </w:tblPr>
      <w:tblGrid>
        <w:gridCol w:w="2750"/>
        <w:gridCol w:w="366"/>
        <w:gridCol w:w="501"/>
        <w:gridCol w:w="481"/>
        <w:gridCol w:w="6358"/>
      </w:tblGrid>
      <w:tr w:rsidR="000465A0" w:rsidTr="00551430">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lastRenderedPageBreak/>
              <w:t xml:space="preserve">Werden die Fremdfirmen in die besonderen Verhaltensregeln eingewiesen? </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in der Regel ist dies Aufgabe der </w:t>
            </w:r>
            <w:r>
              <w:rPr>
                <w:rFonts w:asciiTheme="minorHAnsi" w:hAnsiTheme="minorHAnsi" w:cstheme="minorHAnsi"/>
                <w:color w:val="000000" w:themeColor="text1"/>
                <w:sz w:val="22"/>
                <w:szCs w:val="22"/>
              </w:rPr>
              <w:t>HS-Leitung</w:t>
            </w:r>
            <w:r w:rsidRPr="003E1836">
              <w:rPr>
                <w:rFonts w:asciiTheme="minorHAnsi" w:hAnsiTheme="minorHAnsi" w:cstheme="minorHAnsi"/>
                <w:color w:val="000000" w:themeColor="text1"/>
                <w:sz w:val="22"/>
                <w:szCs w:val="22"/>
              </w:rPr>
              <w:t xml:space="preserve"> als Auftraggebe</w:t>
            </w:r>
            <w:r>
              <w:rPr>
                <w:rFonts w:asciiTheme="minorHAnsi" w:hAnsiTheme="minorHAnsi" w:cstheme="minorHAnsi"/>
                <w:color w:val="000000" w:themeColor="text1"/>
                <w:sz w:val="22"/>
                <w:szCs w:val="22"/>
              </w:rPr>
              <w:t>nde</w:t>
            </w:r>
            <w:r w:rsidRPr="003E1836">
              <w:rPr>
                <w:rFonts w:asciiTheme="minorHAnsi" w:hAnsiTheme="minorHAnsi" w:cstheme="minorHAnsi"/>
                <w:color w:val="000000" w:themeColor="text1"/>
                <w:sz w:val="22"/>
                <w:szCs w:val="22"/>
              </w:rPr>
              <w:t xml:space="preserve"> der Tätigkeiten</w:t>
            </w:r>
          </w:p>
          <w:p w:rsidR="000465A0" w:rsidRDefault="00BC3A44" w:rsidP="009E489F">
            <w:pPr>
              <w:pStyle w:val="Listenabsatz"/>
              <w:numPr>
                <w:ilvl w:val="0"/>
                <w:numId w:val="11"/>
              </w:numPr>
              <w:ind w:left="206" w:hanging="20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ev. Verhaltensregeln </w:t>
            </w:r>
            <w:r w:rsidR="000465A0" w:rsidRPr="003E1836">
              <w:rPr>
                <w:rFonts w:asciiTheme="minorHAnsi" w:hAnsiTheme="minorHAnsi" w:cstheme="minorHAnsi"/>
                <w:color w:val="000000" w:themeColor="text1"/>
                <w:sz w:val="22"/>
                <w:szCs w:val="22"/>
              </w:rPr>
              <w:t xml:space="preserve"> für den Einsatz von Fremdfirmen bei Pandemie</w:t>
            </w:r>
            <w:r w:rsidR="000465A0">
              <w:rPr>
                <w:rFonts w:asciiTheme="minorHAnsi" w:hAnsiTheme="minorHAnsi" w:cstheme="minorHAnsi"/>
                <w:color w:val="000000" w:themeColor="text1"/>
                <w:sz w:val="22"/>
                <w:szCs w:val="22"/>
              </w:rPr>
              <w:t xml:space="preserve"> </w:t>
            </w:r>
          </w:p>
          <w:p w:rsidR="000465A0" w:rsidRPr="00D755E9"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ggf. schon über Fremdfirmenrichtlinie geregelt</w:t>
            </w:r>
          </w:p>
        </w:tc>
      </w:tr>
      <w:tr w:rsidR="000465A0" w:rsidTr="00551430">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kern w:val="2"/>
                <w:sz w:val="22"/>
                <w:szCs w:val="22"/>
                <w:lang w:eastAsia="zh-CN" w:bidi="hi-IN"/>
              </w:rPr>
              <w:t>Werden die behördlichen Vorgaben auch durch die Fremdfirmen eingehalten?</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Überprüfung durch den Auftraggebe</w:t>
            </w:r>
            <w:r>
              <w:rPr>
                <w:rFonts w:asciiTheme="minorHAnsi" w:hAnsiTheme="minorHAnsi" w:cstheme="minorHAnsi"/>
                <w:color w:val="000000" w:themeColor="text1"/>
                <w:sz w:val="22"/>
                <w:szCs w:val="22"/>
              </w:rPr>
              <w:t>nden</w:t>
            </w:r>
            <w:r w:rsidRPr="003E1836">
              <w:rPr>
                <w:rFonts w:asciiTheme="minorHAnsi" w:hAnsiTheme="minorHAnsi" w:cstheme="minorHAnsi"/>
                <w:color w:val="000000" w:themeColor="text1"/>
                <w:sz w:val="22"/>
                <w:szCs w:val="22"/>
              </w:rPr>
              <w:t>, Formular zur Bestätigung vorbereiten</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ggf. schon über Fremdfirmenrichtlinie geregelt</w:t>
            </w:r>
          </w:p>
          <w:p w:rsidR="000465A0" w:rsidRPr="00D34544"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HS-Leitung</w:t>
            </w:r>
            <w:r w:rsidRPr="00D34544">
              <w:rPr>
                <w:rFonts w:asciiTheme="minorHAnsi" w:hAnsiTheme="minorHAnsi" w:cstheme="minorHAnsi"/>
                <w:color w:val="000000" w:themeColor="text1"/>
                <w:sz w:val="22"/>
                <w:szCs w:val="22"/>
              </w:rPr>
              <w:t xml:space="preserve"> hat festgelegt, was Fremdfirmen selber mitbringen müssen </w:t>
            </w:r>
          </w:p>
          <w:p w:rsidR="000465A0"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D34544">
              <w:rPr>
                <w:rFonts w:asciiTheme="minorHAnsi" w:hAnsiTheme="minorHAnsi" w:cstheme="minorHAnsi"/>
                <w:color w:val="000000" w:themeColor="text1"/>
                <w:sz w:val="22"/>
                <w:szCs w:val="22"/>
              </w:rPr>
              <w:t>ggf. Bestätigung, dass Fremdfirmen auch die behördlichen Auflagen einhalten (keine erkrankten Mitarbeiter in die Hochschule entsenden)</w:t>
            </w:r>
          </w:p>
          <w:p w:rsidR="000465A0" w:rsidRPr="00240338" w:rsidRDefault="000465A0" w:rsidP="00240338">
            <w:pPr>
              <w:rPr>
                <w:rFonts w:asciiTheme="minorHAnsi" w:hAnsiTheme="minorHAnsi" w:cstheme="minorHAnsi"/>
                <w:color w:val="000000" w:themeColor="text1"/>
                <w:sz w:val="22"/>
                <w:szCs w:val="22"/>
              </w:rPr>
            </w:pPr>
          </w:p>
        </w:tc>
      </w:tr>
      <w:tr w:rsidR="000465A0" w:rsidTr="00551430">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Haben Fremdfirmen die Möglichkeit, grundlegende Maßnahmen zur Hygiene in Räumen der Hochschule umzusetzen?</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mindestens notwendig sind fließendes Wasser, Waschlotion und Einmalhandtücher</w:t>
            </w:r>
          </w:p>
          <w:p w:rsidR="000465A0" w:rsidRPr="00D755E9"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ggf. auch ein wirksames Hautpflegeprodukt</w:t>
            </w:r>
          </w:p>
        </w:tc>
      </w:tr>
      <w:tr w:rsidR="000465A0" w:rsidTr="00551430">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Werden für die Gebäudereinigung spezielle Anweisungen getroffen?</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Reinigungsintervalle in Sanitärbereichen und Gemeinschaftsräumen anpassen</w:t>
            </w:r>
          </w:p>
          <w:p w:rsidR="000465A0" w:rsidRPr="003E1836" w:rsidRDefault="000465A0"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ggf. weitere Bereiche berücksichtigen</w:t>
            </w:r>
          </w:p>
          <w:p w:rsidR="000465A0"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ggf. erweiterte Reinigungsmaßnahmen erforderlich, z.B. Desinfektion von Handläufen, Türklinken veranlassen</w:t>
            </w:r>
          </w:p>
          <w:p w:rsidR="000465A0" w:rsidRPr="00D755E9"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ggf. besondere Schutzmaßnahmen für die Abfallentsorgung festlegen</w:t>
            </w:r>
          </w:p>
        </w:tc>
      </w:tr>
      <w:tr w:rsidR="000465A0" w:rsidTr="00551430">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 xml:space="preserve">Wurde die Gefährdungsbeurteilung </w:t>
            </w:r>
            <w:r w:rsidRPr="001C7101">
              <w:rPr>
                <w:rFonts w:asciiTheme="minorHAnsi" w:hAnsiTheme="minorHAnsi" w:cstheme="minorHAnsi"/>
                <w:color w:val="000000" w:themeColor="text1"/>
                <w:sz w:val="22"/>
                <w:szCs w:val="22"/>
              </w:rPr>
              <w:t>hinsichtlich möglicher Schmierinfektionen mit über SARS-CoV-2 kontaminierten Oberflächen oder Arbeitsmitteln</w:t>
            </w:r>
            <w:r w:rsidRPr="003E1836">
              <w:rPr>
                <w:rFonts w:asciiTheme="minorHAnsi" w:hAnsiTheme="minorHAnsi" w:cstheme="minorHAnsi"/>
                <w:color w:val="000000" w:themeColor="text1"/>
                <w:sz w:val="22"/>
                <w:szCs w:val="22"/>
              </w:rPr>
              <w:t xml:space="preserve"> überprüft und aktualisiert?</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Borders>
              <w:bottom w:val="single" w:sz="4" w:space="0" w:color="auto"/>
            </w:tcBorders>
          </w:tcPr>
          <w:p w:rsidR="000465A0" w:rsidRPr="00331EF3" w:rsidRDefault="000465A0" w:rsidP="008728CF">
            <w:pPr>
              <w:rPr>
                <w:rFonts w:asciiTheme="minorHAnsi" w:hAnsiTheme="minorHAnsi" w:cstheme="minorHAnsi"/>
                <w:b/>
                <w:u w:val="single"/>
              </w:rPr>
            </w:pPr>
          </w:p>
        </w:tc>
        <w:tc>
          <w:tcPr>
            <w:tcW w:w="6358" w:type="dxa"/>
          </w:tcPr>
          <w:p w:rsidR="000465A0"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besondere Maßnahmen bei möglicherweise kontaminierten Arbeitsmitteln und Einrichtungen/Anlagen (z.B. Lüftungsanlagen), auch nach der Pandemie im Auge behalten (s. auch VDI 6022)</w:t>
            </w:r>
          </w:p>
          <w:p w:rsidR="000465A0" w:rsidRPr="00D755E9" w:rsidRDefault="000465A0" w:rsidP="009E489F">
            <w:pPr>
              <w:pStyle w:val="Listenabsatz"/>
              <w:numPr>
                <w:ilvl w:val="0"/>
                <w:numId w:val="11"/>
              </w:numPr>
              <w:ind w:left="206" w:hanging="206"/>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Hinweise zum Thema Desinfektion (</w:t>
            </w:r>
            <w:r w:rsidR="00240338">
              <w:rPr>
                <w:rFonts w:asciiTheme="minorHAnsi" w:hAnsiTheme="minorHAnsi" w:cstheme="minorHAnsi"/>
                <w:sz w:val="22"/>
                <w:szCs w:val="22"/>
              </w:rPr>
              <w:t>RKI</w:t>
            </w:r>
            <w:r w:rsidRPr="001C7101">
              <w:rPr>
                <w:rFonts w:asciiTheme="minorHAnsi" w:hAnsiTheme="minorHAnsi" w:cstheme="minorHAnsi"/>
                <w:color w:val="000000" w:themeColor="text1"/>
                <w:sz w:val="22"/>
                <w:szCs w:val="22"/>
              </w:rPr>
              <w:t>) beachten und Nutzen (begrenzte Wirksamkeit) gegenüber negativen Aspekten (z.B. Hautirritationen, Brandschutz) abwägen</w:t>
            </w:r>
            <w:r>
              <w:rPr>
                <w:rFonts w:asciiTheme="minorHAnsi" w:hAnsiTheme="minorHAnsi" w:cstheme="minorHAnsi"/>
                <w:color w:val="000000" w:themeColor="text1"/>
                <w:sz w:val="22"/>
                <w:szCs w:val="22"/>
              </w:rPr>
              <w:t xml:space="preserve"> </w:t>
            </w:r>
          </w:p>
        </w:tc>
      </w:tr>
      <w:tr w:rsidR="000465A0" w:rsidTr="00551430">
        <w:tc>
          <w:tcPr>
            <w:tcW w:w="2750" w:type="dxa"/>
          </w:tcPr>
          <w:p w:rsidR="000465A0" w:rsidRPr="003E1836" w:rsidRDefault="000465A0"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Es sind weitere Maßnahmen erforderlich:</w:t>
            </w: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shd w:val="clear" w:color="auto" w:fill="000000" w:themeFill="text1"/>
          </w:tcPr>
          <w:p w:rsidR="000465A0" w:rsidRPr="00331EF3" w:rsidRDefault="000465A0" w:rsidP="008728CF">
            <w:pPr>
              <w:rPr>
                <w:rFonts w:asciiTheme="minorHAnsi" w:hAnsiTheme="minorHAnsi" w:cstheme="minorHAnsi"/>
                <w:b/>
                <w:u w:val="single"/>
              </w:rPr>
            </w:pPr>
          </w:p>
        </w:tc>
        <w:tc>
          <w:tcPr>
            <w:tcW w:w="6358" w:type="dxa"/>
          </w:tcPr>
          <w:p w:rsidR="000465A0" w:rsidRPr="00D755E9" w:rsidRDefault="000465A0" w:rsidP="008728CF">
            <w:pPr>
              <w:rPr>
                <w:rFonts w:asciiTheme="minorHAnsi" w:hAnsiTheme="minorHAnsi" w:cstheme="minorHAnsi"/>
                <w:color w:val="000000" w:themeColor="text1"/>
                <w:sz w:val="22"/>
                <w:szCs w:val="22"/>
              </w:rPr>
            </w:pPr>
          </w:p>
        </w:tc>
      </w:tr>
      <w:tr w:rsidR="00037981" w:rsidTr="00551430">
        <w:tc>
          <w:tcPr>
            <w:tcW w:w="10456" w:type="dxa"/>
            <w:gridSpan w:val="5"/>
          </w:tcPr>
          <w:p w:rsidR="00037981" w:rsidRPr="00D755E9" w:rsidRDefault="00037981"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Weitere Schutzmaßnahmen (bitte ergänzen)</w:t>
            </w:r>
          </w:p>
        </w:tc>
      </w:tr>
      <w:tr w:rsidR="000465A0" w:rsidTr="00551430">
        <w:tc>
          <w:tcPr>
            <w:tcW w:w="2750" w:type="dxa"/>
          </w:tcPr>
          <w:p w:rsidR="000465A0" w:rsidRPr="003E1836" w:rsidRDefault="000465A0" w:rsidP="008728CF">
            <w:pPr>
              <w:rPr>
                <w:rFonts w:asciiTheme="minorHAnsi" w:hAnsiTheme="minorHAnsi" w:cstheme="minorHAnsi"/>
                <w:color w:val="000000" w:themeColor="text1"/>
                <w:sz w:val="22"/>
                <w:szCs w:val="22"/>
              </w:rPr>
            </w:pPr>
          </w:p>
        </w:tc>
        <w:tc>
          <w:tcPr>
            <w:tcW w:w="366" w:type="dxa"/>
          </w:tcPr>
          <w:p w:rsidR="000465A0" w:rsidRPr="00331EF3" w:rsidRDefault="000465A0" w:rsidP="008728CF">
            <w:pPr>
              <w:rPr>
                <w:rFonts w:asciiTheme="minorHAnsi" w:hAnsiTheme="minorHAnsi" w:cstheme="minorHAnsi"/>
                <w:b/>
                <w:u w:val="single"/>
              </w:rPr>
            </w:pPr>
          </w:p>
        </w:tc>
        <w:tc>
          <w:tcPr>
            <w:tcW w:w="501" w:type="dxa"/>
          </w:tcPr>
          <w:p w:rsidR="000465A0" w:rsidRPr="00331EF3" w:rsidRDefault="000465A0" w:rsidP="008728CF">
            <w:pPr>
              <w:rPr>
                <w:rFonts w:asciiTheme="minorHAnsi" w:hAnsiTheme="minorHAnsi" w:cstheme="minorHAnsi"/>
                <w:b/>
                <w:u w:val="single"/>
              </w:rPr>
            </w:pPr>
          </w:p>
        </w:tc>
        <w:tc>
          <w:tcPr>
            <w:tcW w:w="481" w:type="dxa"/>
          </w:tcPr>
          <w:p w:rsidR="000465A0" w:rsidRPr="00331EF3" w:rsidRDefault="000465A0" w:rsidP="008728CF">
            <w:pPr>
              <w:rPr>
                <w:rFonts w:asciiTheme="minorHAnsi" w:hAnsiTheme="minorHAnsi" w:cstheme="minorHAnsi"/>
                <w:b/>
                <w:u w:val="single"/>
              </w:rPr>
            </w:pPr>
          </w:p>
        </w:tc>
        <w:tc>
          <w:tcPr>
            <w:tcW w:w="6358" w:type="dxa"/>
          </w:tcPr>
          <w:p w:rsidR="000465A0" w:rsidRPr="00D755E9" w:rsidRDefault="000465A0" w:rsidP="008728CF">
            <w:pPr>
              <w:rPr>
                <w:rFonts w:asciiTheme="minorHAnsi" w:hAnsiTheme="minorHAnsi" w:cstheme="minorHAnsi"/>
                <w:color w:val="000000" w:themeColor="text1"/>
                <w:sz w:val="22"/>
                <w:szCs w:val="22"/>
              </w:rPr>
            </w:pPr>
          </w:p>
        </w:tc>
      </w:tr>
      <w:tr w:rsidR="000465A0" w:rsidTr="00551430">
        <w:tc>
          <w:tcPr>
            <w:tcW w:w="2750" w:type="dxa"/>
            <w:tcBorders>
              <w:bottom w:val="single" w:sz="4" w:space="0" w:color="auto"/>
            </w:tcBorders>
          </w:tcPr>
          <w:p w:rsidR="000465A0" w:rsidRPr="003E1836" w:rsidRDefault="000465A0" w:rsidP="008728CF">
            <w:pPr>
              <w:rPr>
                <w:rFonts w:asciiTheme="minorHAnsi" w:hAnsiTheme="minorHAnsi" w:cstheme="minorHAnsi"/>
                <w:color w:val="000000" w:themeColor="text1"/>
                <w:sz w:val="22"/>
                <w:szCs w:val="22"/>
              </w:rPr>
            </w:pPr>
          </w:p>
        </w:tc>
        <w:tc>
          <w:tcPr>
            <w:tcW w:w="366" w:type="dxa"/>
            <w:tcBorders>
              <w:bottom w:val="single" w:sz="4" w:space="0" w:color="auto"/>
            </w:tcBorders>
          </w:tcPr>
          <w:p w:rsidR="000465A0" w:rsidRPr="00331EF3" w:rsidRDefault="000465A0" w:rsidP="008728CF">
            <w:pPr>
              <w:rPr>
                <w:rFonts w:asciiTheme="minorHAnsi" w:hAnsiTheme="minorHAnsi" w:cstheme="minorHAnsi"/>
                <w:b/>
                <w:u w:val="single"/>
              </w:rPr>
            </w:pPr>
          </w:p>
        </w:tc>
        <w:tc>
          <w:tcPr>
            <w:tcW w:w="501" w:type="dxa"/>
            <w:tcBorders>
              <w:bottom w:val="single" w:sz="4" w:space="0" w:color="auto"/>
            </w:tcBorders>
          </w:tcPr>
          <w:p w:rsidR="000465A0" w:rsidRPr="00331EF3" w:rsidRDefault="000465A0" w:rsidP="008728CF">
            <w:pPr>
              <w:rPr>
                <w:rFonts w:asciiTheme="minorHAnsi" w:hAnsiTheme="minorHAnsi" w:cstheme="minorHAnsi"/>
                <w:b/>
                <w:u w:val="single"/>
              </w:rPr>
            </w:pPr>
          </w:p>
        </w:tc>
        <w:tc>
          <w:tcPr>
            <w:tcW w:w="481" w:type="dxa"/>
            <w:tcBorders>
              <w:bottom w:val="single" w:sz="4" w:space="0" w:color="auto"/>
            </w:tcBorders>
          </w:tcPr>
          <w:p w:rsidR="000465A0" w:rsidRPr="00331EF3" w:rsidRDefault="000465A0" w:rsidP="008728CF">
            <w:pPr>
              <w:rPr>
                <w:rFonts w:asciiTheme="minorHAnsi" w:hAnsiTheme="minorHAnsi" w:cstheme="minorHAnsi"/>
                <w:b/>
                <w:u w:val="single"/>
              </w:rPr>
            </w:pPr>
          </w:p>
        </w:tc>
        <w:tc>
          <w:tcPr>
            <w:tcW w:w="6358" w:type="dxa"/>
            <w:tcBorders>
              <w:bottom w:val="single" w:sz="4" w:space="0" w:color="auto"/>
            </w:tcBorders>
          </w:tcPr>
          <w:p w:rsidR="000465A0" w:rsidRPr="00D755E9" w:rsidRDefault="000465A0" w:rsidP="008728CF">
            <w:pPr>
              <w:rPr>
                <w:rFonts w:asciiTheme="minorHAnsi" w:hAnsiTheme="minorHAnsi" w:cstheme="minorHAnsi"/>
                <w:color w:val="000000" w:themeColor="text1"/>
                <w:sz w:val="22"/>
                <w:szCs w:val="22"/>
              </w:rPr>
            </w:pPr>
          </w:p>
        </w:tc>
      </w:tr>
    </w:tbl>
    <w:p w:rsidR="001C7101" w:rsidRDefault="001C7101">
      <w:r>
        <w:br w:type="page"/>
      </w:r>
    </w:p>
    <w:tbl>
      <w:tblPr>
        <w:tblW w:w="0" w:type="auto"/>
        <w:tblLayout w:type="fixed"/>
        <w:tblCellMar>
          <w:left w:w="57" w:type="dxa"/>
          <w:right w:w="57" w:type="dxa"/>
        </w:tblCellMar>
        <w:tblLook w:val="0000" w:firstRow="0" w:lastRow="0" w:firstColumn="0" w:lastColumn="0" w:noHBand="0" w:noVBand="0"/>
      </w:tblPr>
      <w:tblGrid>
        <w:gridCol w:w="6577"/>
        <w:gridCol w:w="3181"/>
      </w:tblGrid>
      <w:tr w:rsidR="00BA5EAA" w:rsidTr="00895B7F">
        <w:trPr>
          <w:cantSplit/>
          <w:trHeight w:hRule="exact" w:val="1503"/>
        </w:trPr>
        <w:tc>
          <w:tcPr>
            <w:tcW w:w="6577" w:type="dxa"/>
            <w:vAlign w:val="center"/>
          </w:tcPr>
          <w:p w:rsidR="00BA5EAA" w:rsidRDefault="00BA5EAA" w:rsidP="00895B7F">
            <w:pPr>
              <w:pStyle w:val="Logo"/>
            </w:pPr>
            <w:r>
              <w:rPr>
                <w:noProof/>
                <w:lang w:eastAsia="de-DE"/>
              </w:rPr>
              <w:lastRenderedPageBreak/>
              <w:drawing>
                <wp:inline distT="0" distB="0" distL="0" distR="0">
                  <wp:extent cx="3933825" cy="133350"/>
                  <wp:effectExtent l="0" t="0" r="9525" b="0"/>
                  <wp:docPr id="9" name="Grafik 9" descr="huschrift_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uschrift_s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133350"/>
                          </a:xfrm>
                          <a:prstGeom prst="rect">
                            <a:avLst/>
                          </a:prstGeom>
                          <a:noFill/>
                          <a:ln>
                            <a:noFill/>
                          </a:ln>
                        </pic:spPr>
                      </pic:pic>
                    </a:graphicData>
                  </a:graphic>
                </wp:inline>
              </w:drawing>
            </w:r>
          </w:p>
        </w:tc>
        <w:tc>
          <w:tcPr>
            <w:tcW w:w="3181" w:type="dxa"/>
            <w:vAlign w:val="center"/>
          </w:tcPr>
          <w:p w:rsidR="00BA5EAA" w:rsidRDefault="00BA5EAA" w:rsidP="00895B7F">
            <w:pPr>
              <w:pStyle w:val="Logo"/>
            </w:pPr>
            <w:r>
              <w:rPr>
                <w:noProof/>
                <w:lang w:eastAsia="de-DE"/>
              </w:rPr>
              <w:drawing>
                <wp:inline distT="0" distB="0" distL="0" distR="0">
                  <wp:extent cx="952500" cy="952500"/>
                  <wp:effectExtent l="0" t="0" r="0" b="0"/>
                  <wp:docPr id="8" name="Grafik 8" descr="husiegel_s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usiegel_sw_kl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tbl>
      <w:tblPr>
        <w:tblStyle w:val="Tabellenraster"/>
        <w:tblW w:w="10485" w:type="dxa"/>
        <w:tblLayout w:type="fixed"/>
        <w:tblLook w:val="04A0" w:firstRow="1" w:lastRow="0" w:firstColumn="1" w:lastColumn="0" w:noHBand="0" w:noVBand="1"/>
      </w:tblPr>
      <w:tblGrid>
        <w:gridCol w:w="2750"/>
        <w:gridCol w:w="366"/>
        <w:gridCol w:w="501"/>
        <w:gridCol w:w="481"/>
        <w:gridCol w:w="6358"/>
        <w:gridCol w:w="29"/>
      </w:tblGrid>
      <w:tr w:rsidR="00037981" w:rsidTr="008E70D6">
        <w:tc>
          <w:tcPr>
            <w:tcW w:w="10485" w:type="dxa"/>
            <w:gridSpan w:val="6"/>
            <w:shd w:val="clear" w:color="auto" w:fill="D9D9D9" w:themeFill="background1" w:themeFillShade="D9"/>
          </w:tcPr>
          <w:tbl>
            <w:tblPr>
              <w:tblStyle w:val="Tabellenraster"/>
              <w:tblW w:w="10485" w:type="dxa"/>
              <w:tblLayout w:type="fixed"/>
              <w:tblLook w:val="04A0" w:firstRow="1" w:lastRow="0" w:firstColumn="1" w:lastColumn="0" w:noHBand="0" w:noVBand="1"/>
            </w:tblPr>
            <w:tblGrid>
              <w:gridCol w:w="2750"/>
              <w:gridCol w:w="366"/>
              <w:gridCol w:w="501"/>
              <w:gridCol w:w="481"/>
              <w:gridCol w:w="6245"/>
              <w:gridCol w:w="142"/>
            </w:tblGrid>
            <w:tr w:rsidR="002267FF" w:rsidTr="00895B7F">
              <w:trPr>
                <w:tblHeader/>
              </w:trPr>
              <w:tc>
                <w:tcPr>
                  <w:tcW w:w="10485"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Gefährdung durch Kontakt mit dem Coronavirus SARS-CoV-2 bei Tätigkeiten an Hochschulen</w:t>
                  </w:r>
                </w:p>
              </w:tc>
            </w:tr>
            <w:tr w:rsidR="002267FF" w:rsidTr="00895B7F">
              <w:trPr>
                <w:tblHeader/>
              </w:trPr>
              <w:tc>
                <w:tcPr>
                  <w:tcW w:w="10485"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Vermeidung von Infektionen mit Coronavirus SARS-CoV-2 bei Beschäftigten, Studierenden und weiteren Personen in Hochschulen sowie Vermeiden von sekundären Gefährdungen durch den eingeschränkten Betrieb der Hochschule</w:t>
                  </w:r>
                </w:p>
              </w:tc>
            </w:tr>
            <w:tr w:rsidR="002267FF" w:rsidTr="002267FF">
              <w:trPr>
                <w:gridAfter w:val="1"/>
                <w:wAfter w:w="142" w:type="dxa"/>
                <w:tblHeader/>
              </w:trPr>
              <w:tc>
                <w:tcPr>
                  <w:tcW w:w="2750"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gängige bzw. vorgeschriebene Schutzmaßnahmen</w:t>
                  </w:r>
                </w:p>
              </w:tc>
              <w:tc>
                <w:tcPr>
                  <w:tcW w:w="1348" w:type="dxa"/>
                  <w:gridSpan w:val="3"/>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Maßnahme umgesetzt?</w:t>
                  </w:r>
                </w:p>
              </w:tc>
              <w:tc>
                <w:tcPr>
                  <w:tcW w:w="6245"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Hinweise/Bemerkungen zur Umsetzung der Schutzmaßnahmen (ggf. bitte löschen oder ergänzen)</w:t>
                  </w:r>
                </w:p>
              </w:tc>
            </w:tr>
            <w:tr w:rsidR="002267FF" w:rsidTr="002267FF">
              <w:trPr>
                <w:gridAfter w:val="1"/>
                <w:wAfter w:w="142" w:type="dxa"/>
                <w:tblHeader/>
              </w:trPr>
              <w:tc>
                <w:tcPr>
                  <w:tcW w:w="2750"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c>
                <w:tcPr>
                  <w:tcW w:w="366"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ja</w:t>
                  </w:r>
                </w:p>
              </w:tc>
              <w:tc>
                <w:tcPr>
                  <w:tcW w:w="501"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nein</w:t>
                  </w:r>
                </w:p>
              </w:tc>
              <w:tc>
                <w:tcPr>
                  <w:tcW w:w="481"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Ent-fällt</w:t>
                  </w:r>
                </w:p>
              </w:tc>
              <w:tc>
                <w:tcPr>
                  <w:tcW w:w="6245"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r>
          </w:tbl>
          <w:p w:rsidR="00551430" w:rsidRPr="00551430" w:rsidRDefault="00551430" w:rsidP="008728CF">
            <w:pPr>
              <w:spacing w:before="120"/>
              <w:rPr>
                <w:rFonts w:asciiTheme="minorHAnsi" w:hAnsiTheme="minorHAnsi" w:cstheme="minorHAnsi"/>
                <w:b/>
                <w:bCs/>
                <w:color w:val="000000" w:themeColor="text1"/>
                <w:sz w:val="22"/>
                <w:szCs w:val="22"/>
                <w:u w:val="single"/>
              </w:rPr>
            </w:pPr>
            <w:r w:rsidRPr="00551430">
              <w:rPr>
                <w:rFonts w:asciiTheme="minorHAnsi" w:hAnsiTheme="minorHAnsi" w:cstheme="minorHAnsi"/>
                <w:b/>
                <w:bCs/>
                <w:color w:val="000000" w:themeColor="text1"/>
                <w:sz w:val="22"/>
                <w:szCs w:val="22"/>
                <w:u w:val="single"/>
              </w:rPr>
              <w:t>Spezielle Teil 4:</w:t>
            </w:r>
          </w:p>
          <w:p w:rsidR="00037981" w:rsidRPr="00D755E9" w:rsidRDefault="00037981" w:rsidP="008728CF">
            <w:pPr>
              <w:spacing w:before="120"/>
              <w:rPr>
                <w:rFonts w:asciiTheme="minorHAnsi" w:hAnsiTheme="minorHAnsi" w:cstheme="minorHAnsi"/>
                <w:color w:val="000000" w:themeColor="text1"/>
                <w:sz w:val="22"/>
                <w:szCs w:val="22"/>
              </w:rPr>
            </w:pPr>
            <w:r w:rsidRPr="00551430">
              <w:rPr>
                <w:rFonts w:asciiTheme="minorHAnsi" w:hAnsiTheme="minorHAnsi" w:cstheme="minorHAnsi"/>
                <w:b/>
                <w:bCs/>
                <w:color w:val="000000" w:themeColor="text1"/>
                <w:sz w:val="22"/>
                <w:szCs w:val="22"/>
                <w:u w:val="single"/>
              </w:rPr>
              <w:t>Tätigkeiten in Bibliotheken</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Werden für Tätigkeiten in Bibliotheken spezielle Maßnahmen getroffen?</w:t>
            </w:r>
          </w:p>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16"/>
                <w:szCs w:val="16"/>
              </w:rPr>
              <w:t xml:space="preserve">Hinweise der </w:t>
            </w:r>
            <w:hyperlink r:id="rId10" w:history="1">
              <w:r w:rsidRPr="003E1836">
                <w:rPr>
                  <w:rStyle w:val="Hyperlink"/>
                  <w:rFonts w:asciiTheme="minorHAnsi" w:hAnsiTheme="minorHAnsi" w:cstheme="minorHAnsi"/>
                  <w:sz w:val="16"/>
                  <w:szCs w:val="16"/>
                </w:rPr>
                <w:t>BAUA</w:t>
              </w:r>
            </w:hyperlink>
            <w:r w:rsidRPr="003E1836">
              <w:rPr>
                <w:rFonts w:asciiTheme="minorHAnsi" w:hAnsiTheme="minorHAnsi" w:cstheme="minorHAnsi"/>
                <w:color w:val="000000" w:themeColor="text1"/>
                <w:sz w:val="16"/>
                <w:szCs w:val="16"/>
              </w:rPr>
              <w:t xml:space="preserve"> beachten: Generell nimmt die Infektiosität von Coronaviren auf unbelebten, trockenen Oberflächen bei Raumtemperatur bzw. höheren Temperaturen schnell ab. Auf Kupferoberflächen sind Coronaviren nur wenige Stunden, auf Karton nur unwesentlich länger und auf Kunststoff- oder Stahloberflächen wenige Tage infektiös. Bei niedrigen Temperaturen ist von einer längeren Infektiosität des Virus auszugehen. </w:t>
            </w:r>
            <w:r w:rsidRPr="003E1836">
              <w:rPr>
                <w:rFonts w:asciiTheme="minorHAnsi" w:hAnsiTheme="minorHAnsi" w:cstheme="minorHAnsi"/>
                <w:i/>
                <w:sz w:val="16"/>
                <w:szCs w:val="16"/>
              </w:rPr>
              <w:t>Nach derzeitigem Kenntnisstand geht keine Infektionsgefährdung von gemeinsam genutzten</w:t>
            </w:r>
            <w:r w:rsidRPr="003E1836">
              <w:rPr>
                <w:i/>
                <w:sz w:val="16"/>
                <w:szCs w:val="16"/>
              </w:rPr>
              <w:t xml:space="preserve"> </w:t>
            </w:r>
            <w:r w:rsidRPr="003E1836">
              <w:rPr>
                <w:rFonts w:asciiTheme="minorHAnsi" w:hAnsiTheme="minorHAnsi" w:cstheme="minorHAnsi"/>
                <w:i/>
                <w:sz w:val="16"/>
                <w:szCs w:val="16"/>
              </w:rPr>
              <w:t xml:space="preserve">Akten und Papieren aus, wenn die Kontamination mehr als 24 Stunden zurückliegt. </w:t>
            </w: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sz w:val="22"/>
                <w:szCs w:val="22"/>
              </w:rPr>
              <w:t>Bücher ausleihen aus Magazin kann möglich sein</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sz w:val="22"/>
                <w:szCs w:val="22"/>
              </w:rPr>
              <w:t>Beachtung der generellen Regelungen (siehe Kapitel 1 bis 3), insbesondere auch die Besucherregistrierung</w:t>
            </w:r>
          </w:p>
          <w:p w:rsidR="00BA5EAA" w:rsidRPr="003E1836" w:rsidRDefault="00BA5EAA" w:rsidP="008728C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sz w:val="22"/>
                <w:szCs w:val="22"/>
              </w:rPr>
              <w:t>Rückgabe: Annahme der Bücher mit Handschuhen</w:t>
            </w:r>
          </w:p>
          <w:p w:rsidR="00BA5EAA" w:rsidRPr="009E489F" w:rsidRDefault="00BA5EAA" w:rsidP="009E489F">
            <w:pPr>
              <w:pStyle w:val="Listenabsatz"/>
              <w:numPr>
                <w:ilvl w:val="0"/>
                <w:numId w:val="11"/>
              </w:numPr>
              <w:ind w:left="206" w:hanging="206"/>
              <w:rPr>
                <w:rFonts w:asciiTheme="minorHAnsi" w:hAnsiTheme="minorHAnsi" w:cstheme="minorHAnsi"/>
                <w:color w:val="000000" w:themeColor="text1"/>
                <w:sz w:val="22"/>
                <w:szCs w:val="22"/>
              </w:rPr>
            </w:pPr>
            <w:r w:rsidRPr="003E1836">
              <w:rPr>
                <w:rFonts w:asciiTheme="minorHAnsi" w:hAnsiTheme="minorHAnsi" w:cstheme="minorHAnsi"/>
                <w:sz w:val="22"/>
                <w:szCs w:val="22"/>
              </w:rPr>
              <w:t>Einsortieren und Wiederausleihe erst nach 24-48 h</w:t>
            </w:r>
          </w:p>
          <w:p w:rsidR="00BA5EAA" w:rsidRPr="00D755E9" w:rsidRDefault="00BA5EAA" w:rsidP="009E489F">
            <w:pPr>
              <w:pStyle w:val="Listenabsatz"/>
              <w:numPr>
                <w:ilvl w:val="0"/>
                <w:numId w:val="11"/>
              </w:numPr>
              <w:ind w:left="206" w:hanging="206"/>
              <w:rPr>
                <w:rFonts w:asciiTheme="minorHAnsi" w:hAnsiTheme="minorHAnsi" w:cstheme="minorHAnsi"/>
                <w:color w:val="000000" w:themeColor="text1"/>
                <w:sz w:val="22"/>
                <w:szCs w:val="22"/>
              </w:rPr>
            </w:pPr>
            <w:r w:rsidRPr="006D02E4">
              <w:rPr>
                <w:rFonts w:asciiTheme="minorHAnsi" w:hAnsiTheme="minorHAnsi" w:cstheme="minorHAnsi"/>
                <w:sz w:val="22"/>
                <w:szCs w:val="22"/>
              </w:rPr>
              <w:t>Handbibliothek: Nutzung nicht sinnvoll wg. möglicher Kontaminationsverschleppung über Oberflächen oder Berührung der Bücher von mehreren Personen.</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Es sind weitere Maßnahmen erforderlich:</w:t>
            </w: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D755E9" w:rsidRDefault="00BA5EAA" w:rsidP="008728CF">
            <w:pPr>
              <w:rPr>
                <w:rFonts w:asciiTheme="minorHAnsi" w:hAnsiTheme="minorHAnsi" w:cstheme="minorHAnsi"/>
                <w:color w:val="000000" w:themeColor="text1"/>
                <w:sz w:val="22"/>
                <w:szCs w:val="22"/>
              </w:rPr>
            </w:pPr>
          </w:p>
        </w:tc>
      </w:tr>
      <w:tr w:rsidR="00037981" w:rsidTr="008E70D6">
        <w:tc>
          <w:tcPr>
            <w:tcW w:w="10485" w:type="dxa"/>
            <w:gridSpan w:val="6"/>
          </w:tcPr>
          <w:p w:rsidR="00037981" w:rsidRPr="00D755E9" w:rsidRDefault="00037981" w:rsidP="008728CF">
            <w:pPr>
              <w:rPr>
                <w:rFonts w:asciiTheme="minorHAnsi" w:hAnsiTheme="minorHAnsi" w:cstheme="minorHAnsi"/>
                <w:color w:val="000000" w:themeColor="text1"/>
                <w:sz w:val="22"/>
                <w:szCs w:val="22"/>
              </w:rPr>
            </w:pPr>
            <w:r w:rsidRPr="003E1836">
              <w:rPr>
                <w:rFonts w:asciiTheme="minorHAnsi" w:hAnsiTheme="minorHAnsi" w:cstheme="minorHAnsi"/>
                <w:color w:val="000000" w:themeColor="text1"/>
                <w:sz w:val="22"/>
                <w:szCs w:val="22"/>
              </w:rPr>
              <w:t>Weitere Schutzmaßnahmen (bitte ergänzen)</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D755E9" w:rsidRDefault="00BA5EAA" w:rsidP="008728CF">
            <w:pPr>
              <w:rPr>
                <w:rFonts w:asciiTheme="minorHAnsi" w:hAnsiTheme="minorHAnsi" w:cstheme="minorHAnsi"/>
                <w:color w:val="000000" w:themeColor="text1"/>
                <w:sz w:val="22"/>
                <w:szCs w:val="22"/>
              </w:rPr>
            </w:pPr>
          </w:p>
        </w:tc>
      </w:tr>
      <w:tr w:rsidR="00BA5EAA" w:rsidTr="00BA5EAA">
        <w:trPr>
          <w:gridAfter w:val="1"/>
          <w:wAfter w:w="29" w:type="dxa"/>
        </w:trPr>
        <w:tc>
          <w:tcPr>
            <w:tcW w:w="2750" w:type="dxa"/>
            <w:tcBorders>
              <w:bottom w:val="single" w:sz="4" w:space="0" w:color="auto"/>
            </w:tcBorders>
          </w:tcPr>
          <w:p w:rsidR="00BA5EAA" w:rsidRPr="003E1836" w:rsidRDefault="00BA5EAA" w:rsidP="008728CF">
            <w:pPr>
              <w:rPr>
                <w:rFonts w:asciiTheme="minorHAnsi" w:hAnsiTheme="minorHAnsi" w:cstheme="minorHAnsi"/>
                <w:color w:val="000000" w:themeColor="text1"/>
                <w:sz w:val="22"/>
                <w:szCs w:val="22"/>
              </w:rPr>
            </w:pPr>
          </w:p>
        </w:tc>
        <w:tc>
          <w:tcPr>
            <w:tcW w:w="366" w:type="dxa"/>
            <w:tcBorders>
              <w:bottom w:val="single" w:sz="4" w:space="0" w:color="auto"/>
            </w:tcBorders>
          </w:tcPr>
          <w:p w:rsidR="00BA5EAA" w:rsidRPr="00331EF3" w:rsidRDefault="00BA5EAA" w:rsidP="008728CF">
            <w:pPr>
              <w:rPr>
                <w:rFonts w:asciiTheme="minorHAnsi" w:hAnsiTheme="minorHAnsi" w:cstheme="minorHAnsi"/>
                <w:b/>
                <w:u w:val="single"/>
              </w:rPr>
            </w:pPr>
          </w:p>
        </w:tc>
        <w:tc>
          <w:tcPr>
            <w:tcW w:w="501" w:type="dxa"/>
            <w:tcBorders>
              <w:bottom w:val="single" w:sz="4" w:space="0" w:color="auto"/>
            </w:tcBorders>
          </w:tcPr>
          <w:p w:rsidR="00BA5EAA" w:rsidRPr="00331EF3" w:rsidRDefault="00BA5EAA" w:rsidP="008728CF">
            <w:pPr>
              <w:rPr>
                <w:rFonts w:asciiTheme="minorHAnsi" w:hAnsiTheme="minorHAnsi" w:cstheme="minorHAnsi"/>
                <w:b/>
                <w:u w:val="single"/>
              </w:rPr>
            </w:pPr>
          </w:p>
        </w:tc>
        <w:tc>
          <w:tcPr>
            <w:tcW w:w="481" w:type="dxa"/>
            <w:tcBorders>
              <w:bottom w:val="single" w:sz="4" w:space="0" w:color="auto"/>
            </w:tcBorders>
          </w:tcPr>
          <w:p w:rsidR="00BA5EAA" w:rsidRPr="00331EF3" w:rsidRDefault="00BA5EAA" w:rsidP="008728CF">
            <w:pPr>
              <w:rPr>
                <w:rFonts w:asciiTheme="minorHAnsi" w:hAnsiTheme="minorHAnsi" w:cstheme="minorHAnsi"/>
                <w:b/>
                <w:u w:val="single"/>
              </w:rPr>
            </w:pPr>
          </w:p>
        </w:tc>
        <w:tc>
          <w:tcPr>
            <w:tcW w:w="6358" w:type="dxa"/>
            <w:tcBorders>
              <w:bottom w:val="single" w:sz="4" w:space="0" w:color="auto"/>
            </w:tcBorders>
          </w:tcPr>
          <w:p w:rsidR="00BA5EAA" w:rsidRPr="00D755E9" w:rsidRDefault="00BA5EAA" w:rsidP="008728CF">
            <w:pPr>
              <w:rPr>
                <w:rFonts w:asciiTheme="minorHAnsi" w:hAnsiTheme="minorHAnsi" w:cstheme="minorHAnsi"/>
                <w:color w:val="000000" w:themeColor="text1"/>
                <w:sz w:val="22"/>
                <w:szCs w:val="22"/>
              </w:rPr>
            </w:pPr>
          </w:p>
        </w:tc>
      </w:tr>
    </w:tbl>
    <w:p w:rsidR="00BA5EAA" w:rsidRDefault="001C7101" w:rsidP="00BA5EAA">
      <w:pPr>
        <w:tabs>
          <w:tab w:val="left" w:pos="142"/>
        </w:tabs>
      </w:pPr>
      <w:r>
        <w:br w:type="page"/>
      </w:r>
    </w:p>
    <w:tbl>
      <w:tblPr>
        <w:tblW w:w="0" w:type="auto"/>
        <w:tblLayout w:type="fixed"/>
        <w:tblCellMar>
          <w:left w:w="57" w:type="dxa"/>
          <w:right w:w="57" w:type="dxa"/>
        </w:tblCellMar>
        <w:tblLook w:val="0000" w:firstRow="0" w:lastRow="0" w:firstColumn="0" w:lastColumn="0" w:noHBand="0" w:noVBand="0"/>
      </w:tblPr>
      <w:tblGrid>
        <w:gridCol w:w="6577"/>
        <w:gridCol w:w="3181"/>
      </w:tblGrid>
      <w:tr w:rsidR="00BA5EAA" w:rsidTr="00895B7F">
        <w:trPr>
          <w:cantSplit/>
          <w:trHeight w:hRule="exact" w:val="1503"/>
        </w:trPr>
        <w:tc>
          <w:tcPr>
            <w:tcW w:w="6577" w:type="dxa"/>
            <w:vAlign w:val="center"/>
          </w:tcPr>
          <w:p w:rsidR="00BA5EAA" w:rsidRDefault="00BA5EAA" w:rsidP="00895B7F">
            <w:pPr>
              <w:pStyle w:val="Logo"/>
            </w:pPr>
            <w:r>
              <w:rPr>
                <w:noProof/>
                <w:lang w:eastAsia="de-DE"/>
              </w:rPr>
              <w:lastRenderedPageBreak/>
              <w:drawing>
                <wp:inline distT="0" distB="0" distL="0" distR="0">
                  <wp:extent cx="3935095" cy="135890"/>
                  <wp:effectExtent l="0" t="0" r="8255" b="0"/>
                  <wp:docPr id="11" name="Grafik 11" descr="huschrift_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uschrift_s_kl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5095" cy="135890"/>
                          </a:xfrm>
                          <a:prstGeom prst="rect">
                            <a:avLst/>
                          </a:prstGeom>
                          <a:noFill/>
                          <a:ln>
                            <a:noFill/>
                          </a:ln>
                        </pic:spPr>
                      </pic:pic>
                    </a:graphicData>
                  </a:graphic>
                </wp:inline>
              </w:drawing>
            </w:r>
          </w:p>
        </w:tc>
        <w:tc>
          <w:tcPr>
            <w:tcW w:w="3181" w:type="dxa"/>
            <w:vAlign w:val="center"/>
          </w:tcPr>
          <w:p w:rsidR="00BA5EAA" w:rsidRDefault="00BA5EAA" w:rsidP="00895B7F">
            <w:pPr>
              <w:pStyle w:val="Logo"/>
            </w:pPr>
            <w:r>
              <w:rPr>
                <w:noProof/>
                <w:lang w:eastAsia="de-DE"/>
              </w:rPr>
              <w:drawing>
                <wp:inline distT="0" distB="0" distL="0" distR="0">
                  <wp:extent cx="955675" cy="955675"/>
                  <wp:effectExtent l="0" t="0" r="0" b="0"/>
                  <wp:docPr id="10" name="Grafik 10" descr="husiegel_s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usiegel_sw_kl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inline>
              </w:drawing>
            </w:r>
          </w:p>
        </w:tc>
      </w:tr>
    </w:tbl>
    <w:tbl>
      <w:tblPr>
        <w:tblStyle w:val="Tabellenraster"/>
        <w:tblW w:w="10485" w:type="dxa"/>
        <w:tblLayout w:type="fixed"/>
        <w:tblLook w:val="04A0" w:firstRow="1" w:lastRow="0" w:firstColumn="1" w:lastColumn="0" w:noHBand="0" w:noVBand="1"/>
      </w:tblPr>
      <w:tblGrid>
        <w:gridCol w:w="2750"/>
        <w:gridCol w:w="366"/>
        <w:gridCol w:w="501"/>
        <w:gridCol w:w="481"/>
        <w:gridCol w:w="6358"/>
        <w:gridCol w:w="29"/>
      </w:tblGrid>
      <w:tr w:rsidR="00037981" w:rsidRPr="00BF02B1" w:rsidTr="008E70D6">
        <w:tc>
          <w:tcPr>
            <w:tcW w:w="10485" w:type="dxa"/>
            <w:gridSpan w:val="6"/>
            <w:shd w:val="clear" w:color="auto" w:fill="D9D9D9" w:themeFill="background1" w:themeFillShade="D9"/>
          </w:tcPr>
          <w:tbl>
            <w:tblPr>
              <w:tblStyle w:val="Tabellenraster"/>
              <w:tblW w:w="10485" w:type="dxa"/>
              <w:tblLayout w:type="fixed"/>
              <w:tblLook w:val="04A0" w:firstRow="1" w:lastRow="0" w:firstColumn="1" w:lastColumn="0" w:noHBand="0" w:noVBand="1"/>
            </w:tblPr>
            <w:tblGrid>
              <w:gridCol w:w="2750"/>
              <w:gridCol w:w="366"/>
              <w:gridCol w:w="501"/>
              <w:gridCol w:w="481"/>
              <w:gridCol w:w="6245"/>
              <w:gridCol w:w="142"/>
            </w:tblGrid>
            <w:tr w:rsidR="002267FF" w:rsidTr="00895B7F">
              <w:trPr>
                <w:tblHeader/>
              </w:trPr>
              <w:tc>
                <w:tcPr>
                  <w:tcW w:w="10485"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Gefährdung durch Kontakt mit dem Coronavirus SARS-CoV-2 bei Tätigkeiten an Hochschulen</w:t>
                  </w:r>
                </w:p>
              </w:tc>
            </w:tr>
            <w:tr w:rsidR="002267FF" w:rsidTr="00895B7F">
              <w:trPr>
                <w:tblHeader/>
              </w:trPr>
              <w:tc>
                <w:tcPr>
                  <w:tcW w:w="10485" w:type="dxa"/>
                  <w:gridSpan w:val="6"/>
                  <w:shd w:val="clear" w:color="auto" w:fill="D9D9D9" w:themeFill="background1" w:themeFillShade="D9"/>
                </w:tcPr>
                <w:p w:rsidR="002267FF" w:rsidRDefault="002267FF" w:rsidP="00895B7F">
                  <w:pPr>
                    <w:rPr>
                      <w:rFonts w:asciiTheme="minorHAnsi" w:hAnsiTheme="minorHAnsi" w:cstheme="minorHAnsi"/>
                      <w:b/>
                      <w:u w:val="single"/>
                    </w:rPr>
                  </w:pPr>
                  <w:r w:rsidRPr="003E1836">
                    <w:rPr>
                      <w:rFonts w:asciiTheme="minorHAnsi" w:hAnsiTheme="minorHAnsi" w:cstheme="minorHAnsi"/>
                      <w:color w:val="000000" w:themeColor="text1"/>
                      <w:sz w:val="22"/>
                      <w:szCs w:val="22"/>
                    </w:rPr>
                    <w:t>Vermeidung von Infektionen mit Coronavirus SARS-CoV-2 bei Beschäftigten, Studierenden und weiteren Personen in Hochschulen sowie Vermeiden von sekundären Gefährdungen durch den eingeschränkten Betrieb der Hochschule</w:t>
                  </w:r>
                </w:p>
              </w:tc>
            </w:tr>
            <w:tr w:rsidR="002267FF" w:rsidTr="002267FF">
              <w:trPr>
                <w:gridAfter w:val="1"/>
                <w:wAfter w:w="142" w:type="dxa"/>
                <w:tblHeader/>
              </w:trPr>
              <w:tc>
                <w:tcPr>
                  <w:tcW w:w="2750"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gängige bzw. vorgeschriebene Schutzmaßnahmen</w:t>
                  </w:r>
                </w:p>
              </w:tc>
              <w:tc>
                <w:tcPr>
                  <w:tcW w:w="1348" w:type="dxa"/>
                  <w:gridSpan w:val="3"/>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Maßnahme umgesetzt?</w:t>
                  </w:r>
                </w:p>
              </w:tc>
              <w:tc>
                <w:tcPr>
                  <w:tcW w:w="6245" w:type="dxa"/>
                  <w:vMerge w:val="restart"/>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22"/>
                      <w:szCs w:val="22"/>
                    </w:rPr>
                    <w:t>Hinweise/Bemerkungen zur Umsetzung der Schutzmaßnahmen (ggf. bitte löschen oder ergänzen)</w:t>
                  </w:r>
                </w:p>
              </w:tc>
            </w:tr>
            <w:tr w:rsidR="002267FF" w:rsidTr="002267FF">
              <w:trPr>
                <w:gridAfter w:val="1"/>
                <w:wAfter w:w="142" w:type="dxa"/>
                <w:tblHeader/>
              </w:trPr>
              <w:tc>
                <w:tcPr>
                  <w:tcW w:w="2750"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c>
                <w:tcPr>
                  <w:tcW w:w="366"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ja</w:t>
                  </w:r>
                </w:p>
              </w:tc>
              <w:tc>
                <w:tcPr>
                  <w:tcW w:w="501"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nein</w:t>
                  </w:r>
                </w:p>
              </w:tc>
              <w:tc>
                <w:tcPr>
                  <w:tcW w:w="481" w:type="dxa"/>
                  <w:shd w:val="clear" w:color="auto" w:fill="D9D9D9" w:themeFill="background1" w:themeFillShade="D9"/>
                </w:tcPr>
                <w:p w:rsidR="002267FF" w:rsidRDefault="002267FF" w:rsidP="00895B7F">
                  <w:pPr>
                    <w:jc w:val="center"/>
                    <w:rPr>
                      <w:rFonts w:asciiTheme="minorHAnsi" w:hAnsiTheme="minorHAnsi" w:cstheme="minorHAnsi"/>
                      <w:b/>
                      <w:u w:val="single"/>
                    </w:rPr>
                  </w:pPr>
                  <w:r w:rsidRPr="003E1836">
                    <w:rPr>
                      <w:rFonts w:asciiTheme="minorHAnsi" w:hAnsiTheme="minorHAnsi" w:cstheme="minorHAnsi"/>
                      <w:color w:val="000000" w:themeColor="text1"/>
                      <w:sz w:val="16"/>
                      <w:szCs w:val="16"/>
                    </w:rPr>
                    <w:t>Ent-fällt</w:t>
                  </w:r>
                </w:p>
              </w:tc>
              <w:tc>
                <w:tcPr>
                  <w:tcW w:w="6245" w:type="dxa"/>
                  <w:vMerge/>
                  <w:shd w:val="clear" w:color="auto" w:fill="D9D9D9" w:themeFill="background1" w:themeFillShade="D9"/>
                </w:tcPr>
                <w:p w:rsidR="002267FF" w:rsidRDefault="002267FF" w:rsidP="00895B7F">
                  <w:pPr>
                    <w:jc w:val="center"/>
                    <w:rPr>
                      <w:rFonts w:asciiTheme="minorHAnsi" w:hAnsiTheme="minorHAnsi" w:cstheme="minorHAnsi"/>
                      <w:b/>
                      <w:u w:val="single"/>
                    </w:rPr>
                  </w:pPr>
                </w:p>
              </w:tc>
            </w:tr>
          </w:tbl>
          <w:p w:rsidR="00551430" w:rsidRPr="00551430" w:rsidRDefault="00551430" w:rsidP="008728CF">
            <w:pPr>
              <w:spacing w:before="120"/>
              <w:rPr>
                <w:rFonts w:asciiTheme="minorHAnsi" w:hAnsiTheme="minorHAnsi" w:cstheme="minorHAnsi"/>
                <w:b/>
                <w:bCs/>
                <w:color w:val="000000" w:themeColor="text1"/>
                <w:sz w:val="22"/>
                <w:szCs w:val="22"/>
                <w:u w:val="single"/>
              </w:rPr>
            </w:pPr>
            <w:r w:rsidRPr="00551430">
              <w:rPr>
                <w:rFonts w:asciiTheme="minorHAnsi" w:hAnsiTheme="minorHAnsi" w:cstheme="minorHAnsi"/>
                <w:b/>
                <w:bCs/>
                <w:color w:val="000000" w:themeColor="text1"/>
                <w:sz w:val="22"/>
                <w:szCs w:val="22"/>
                <w:u w:val="single"/>
              </w:rPr>
              <w:t>Spezieller Teil 5:</w:t>
            </w:r>
          </w:p>
          <w:p w:rsidR="00037981" w:rsidRPr="001C7101" w:rsidRDefault="00037981" w:rsidP="008728CF">
            <w:pPr>
              <w:spacing w:before="120"/>
              <w:rPr>
                <w:rFonts w:asciiTheme="minorHAnsi" w:hAnsiTheme="minorHAnsi" w:cstheme="minorHAnsi"/>
                <w:b/>
                <w:bCs/>
                <w:color w:val="000000" w:themeColor="text1"/>
                <w:sz w:val="22"/>
                <w:szCs w:val="22"/>
              </w:rPr>
            </w:pPr>
            <w:r w:rsidRPr="00551430">
              <w:rPr>
                <w:rFonts w:asciiTheme="minorHAnsi" w:hAnsiTheme="minorHAnsi" w:cstheme="minorHAnsi"/>
                <w:b/>
                <w:bCs/>
                <w:color w:val="000000" w:themeColor="text1"/>
                <w:sz w:val="22"/>
                <w:szCs w:val="22"/>
                <w:u w:val="single"/>
              </w:rPr>
              <w:t>Hochschulsport</w:t>
            </w:r>
          </w:p>
        </w:tc>
      </w:tr>
      <w:tr w:rsidR="00BA5EAA" w:rsidTr="00BA5EAA">
        <w:trPr>
          <w:gridAfter w:val="1"/>
          <w:wAfter w:w="29" w:type="dxa"/>
        </w:trPr>
        <w:tc>
          <w:tcPr>
            <w:tcW w:w="2750" w:type="dxa"/>
          </w:tcPr>
          <w:p w:rsidR="00BA5EAA" w:rsidRPr="001C7101" w:rsidRDefault="00BA5EAA"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Wurde die Zulässigkeit von Angeboten des Hochschulsports und die Durchführung sportpraktischer Übungen im Rahmen von Studiengängen geprüft?</w:t>
            </w:r>
          </w:p>
        </w:tc>
        <w:tc>
          <w:tcPr>
            <w:tcW w:w="366" w:type="dxa"/>
          </w:tcPr>
          <w:p w:rsidR="00BA5EAA" w:rsidRPr="001C7101" w:rsidRDefault="00BA5EAA" w:rsidP="008728CF">
            <w:pPr>
              <w:rPr>
                <w:rFonts w:asciiTheme="minorHAnsi" w:hAnsiTheme="minorHAnsi" w:cstheme="minorHAnsi"/>
                <w:b/>
                <w:u w:val="single"/>
              </w:rPr>
            </w:pPr>
          </w:p>
        </w:tc>
        <w:tc>
          <w:tcPr>
            <w:tcW w:w="501" w:type="dxa"/>
          </w:tcPr>
          <w:p w:rsidR="00BA5EAA" w:rsidRPr="001C7101" w:rsidRDefault="00BA5EAA" w:rsidP="008728CF">
            <w:pPr>
              <w:rPr>
                <w:rFonts w:asciiTheme="minorHAnsi" w:hAnsiTheme="minorHAnsi" w:cstheme="minorHAnsi"/>
                <w:b/>
                <w:u w:val="single"/>
              </w:rPr>
            </w:pPr>
          </w:p>
        </w:tc>
        <w:tc>
          <w:tcPr>
            <w:tcW w:w="481" w:type="dxa"/>
            <w:tcBorders>
              <w:bottom w:val="single" w:sz="4" w:space="0" w:color="auto"/>
            </w:tcBorders>
          </w:tcPr>
          <w:p w:rsidR="00BA5EAA" w:rsidRPr="001C7101" w:rsidRDefault="00BA5EAA" w:rsidP="008728CF">
            <w:pPr>
              <w:rPr>
                <w:rFonts w:asciiTheme="minorHAnsi" w:hAnsiTheme="minorHAnsi" w:cstheme="minorHAnsi"/>
                <w:b/>
                <w:u w:val="single"/>
              </w:rPr>
            </w:pPr>
          </w:p>
        </w:tc>
        <w:tc>
          <w:tcPr>
            <w:tcW w:w="6358" w:type="dxa"/>
          </w:tcPr>
          <w:p w:rsidR="00BA5EAA" w:rsidRPr="001C7101" w:rsidRDefault="00BA5EAA" w:rsidP="008728CF">
            <w:pPr>
              <w:rPr>
                <w:rFonts w:asciiTheme="minorHAnsi" w:hAnsiTheme="minorHAnsi" w:cstheme="minorHAnsi"/>
                <w:color w:val="000000" w:themeColor="text1"/>
                <w:sz w:val="22"/>
                <w:szCs w:val="22"/>
              </w:rPr>
            </w:pPr>
          </w:p>
        </w:tc>
      </w:tr>
      <w:tr w:rsidR="00BA5EAA" w:rsidTr="00BA5EAA">
        <w:trPr>
          <w:gridAfter w:val="1"/>
          <w:wAfter w:w="29" w:type="dxa"/>
        </w:trPr>
        <w:tc>
          <w:tcPr>
            <w:tcW w:w="2750" w:type="dxa"/>
          </w:tcPr>
          <w:p w:rsidR="00BA5EAA" w:rsidRPr="001C7101" w:rsidRDefault="00BA5EAA"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Es sind weitere Maßnahmen erforderlich:</w:t>
            </w:r>
          </w:p>
        </w:tc>
        <w:tc>
          <w:tcPr>
            <w:tcW w:w="366" w:type="dxa"/>
          </w:tcPr>
          <w:p w:rsidR="00BA5EAA" w:rsidRPr="001C7101" w:rsidRDefault="00BA5EAA" w:rsidP="008728CF">
            <w:pPr>
              <w:rPr>
                <w:rFonts w:asciiTheme="minorHAnsi" w:hAnsiTheme="minorHAnsi" w:cstheme="minorHAnsi"/>
                <w:b/>
                <w:u w:val="single"/>
              </w:rPr>
            </w:pPr>
          </w:p>
        </w:tc>
        <w:tc>
          <w:tcPr>
            <w:tcW w:w="501" w:type="dxa"/>
          </w:tcPr>
          <w:p w:rsidR="00BA5EAA" w:rsidRPr="001C7101" w:rsidRDefault="00BA5EAA" w:rsidP="008728CF">
            <w:pPr>
              <w:rPr>
                <w:rFonts w:asciiTheme="minorHAnsi" w:hAnsiTheme="minorHAnsi" w:cstheme="minorHAnsi"/>
                <w:b/>
                <w:u w:val="single"/>
              </w:rPr>
            </w:pPr>
          </w:p>
        </w:tc>
        <w:tc>
          <w:tcPr>
            <w:tcW w:w="481" w:type="dxa"/>
            <w:shd w:val="clear" w:color="auto" w:fill="000000" w:themeFill="text1"/>
          </w:tcPr>
          <w:p w:rsidR="00BA5EAA" w:rsidRPr="001C7101" w:rsidRDefault="00BA5EAA" w:rsidP="008728CF">
            <w:pPr>
              <w:rPr>
                <w:rFonts w:asciiTheme="minorHAnsi" w:hAnsiTheme="minorHAnsi" w:cstheme="minorHAnsi"/>
                <w:b/>
                <w:u w:val="single"/>
              </w:rPr>
            </w:pPr>
          </w:p>
        </w:tc>
        <w:tc>
          <w:tcPr>
            <w:tcW w:w="6358" w:type="dxa"/>
          </w:tcPr>
          <w:p w:rsidR="00BA5EAA" w:rsidRPr="001C7101" w:rsidRDefault="00BA5EAA" w:rsidP="008728CF">
            <w:pPr>
              <w:rPr>
                <w:rFonts w:asciiTheme="minorHAnsi" w:hAnsiTheme="minorHAnsi" w:cstheme="minorHAnsi"/>
                <w:color w:val="000000" w:themeColor="text1"/>
                <w:sz w:val="22"/>
                <w:szCs w:val="22"/>
              </w:rPr>
            </w:pPr>
          </w:p>
        </w:tc>
      </w:tr>
      <w:tr w:rsidR="00BF02B1" w:rsidTr="008E70D6">
        <w:tc>
          <w:tcPr>
            <w:tcW w:w="10485" w:type="dxa"/>
            <w:gridSpan w:val="6"/>
          </w:tcPr>
          <w:p w:rsidR="00BF02B1" w:rsidRPr="001C7101" w:rsidRDefault="00BF02B1" w:rsidP="008728CF">
            <w:pPr>
              <w:rPr>
                <w:rFonts w:asciiTheme="minorHAnsi" w:hAnsiTheme="minorHAnsi" w:cstheme="minorHAnsi"/>
                <w:color w:val="000000" w:themeColor="text1"/>
                <w:sz w:val="22"/>
                <w:szCs w:val="22"/>
              </w:rPr>
            </w:pPr>
            <w:r w:rsidRPr="001C7101">
              <w:rPr>
                <w:rFonts w:asciiTheme="minorHAnsi" w:hAnsiTheme="minorHAnsi" w:cstheme="minorHAnsi"/>
                <w:color w:val="000000" w:themeColor="text1"/>
                <w:sz w:val="22"/>
                <w:szCs w:val="22"/>
              </w:rPr>
              <w:t>Weitere Schutzmaßnahmen (bitte ergänzen)</w:t>
            </w:r>
          </w:p>
        </w:tc>
      </w:tr>
      <w:tr w:rsidR="00BA5EAA" w:rsidTr="00BA5EAA">
        <w:trPr>
          <w:gridAfter w:val="1"/>
          <w:wAfter w:w="29" w:type="dxa"/>
        </w:trPr>
        <w:tc>
          <w:tcPr>
            <w:tcW w:w="2750" w:type="dxa"/>
          </w:tcPr>
          <w:p w:rsidR="00BA5EAA" w:rsidRPr="003E1836" w:rsidRDefault="00BA5EAA" w:rsidP="008728CF">
            <w:pPr>
              <w:rPr>
                <w:rFonts w:asciiTheme="minorHAnsi" w:hAnsiTheme="minorHAnsi" w:cstheme="minorHAnsi"/>
                <w:color w:val="000000" w:themeColor="text1"/>
                <w:sz w:val="22"/>
                <w:szCs w:val="22"/>
              </w:rPr>
            </w:pPr>
          </w:p>
        </w:tc>
        <w:tc>
          <w:tcPr>
            <w:tcW w:w="366" w:type="dxa"/>
          </w:tcPr>
          <w:p w:rsidR="00BA5EAA" w:rsidRPr="00331EF3" w:rsidRDefault="00BA5EAA" w:rsidP="008728CF">
            <w:pPr>
              <w:rPr>
                <w:rFonts w:asciiTheme="minorHAnsi" w:hAnsiTheme="minorHAnsi" w:cstheme="minorHAnsi"/>
                <w:b/>
                <w:u w:val="single"/>
              </w:rPr>
            </w:pPr>
          </w:p>
        </w:tc>
        <w:tc>
          <w:tcPr>
            <w:tcW w:w="501" w:type="dxa"/>
          </w:tcPr>
          <w:p w:rsidR="00BA5EAA" w:rsidRPr="00331EF3" w:rsidRDefault="00BA5EAA" w:rsidP="008728CF">
            <w:pPr>
              <w:rPr>
                <w:rFonts w:asciiTheme="minorHAnsi" w:hAnsiTheme="minorHAnsi" w:cstheme="minorHAnsi"/>
                <w:b/>
                <w:u w:val="single"/>
              </w:rPr>
            </w:pPr>
          </w:p>
        </w:tc>
        <w:tc>
          <w:tcPr>
            <w:tcW w:w="481" w:type="dxa"/>
          </w:tcPr>
          <w:p w:rsidR="00BA5EAA" w:rsidRPr="00331EF3" w:rsidRDefault="00BA5EAA" w:rsidP="008728CF">
            <w:pPr>
              <w:rPr>
                <w:rFonts w:asciiTheme="minorHAnsi" w:hAnsiTheme="minorHAnsi" w:cstheme="minorHAnsi"/>
                <w:b/>
                <w:u w:val="single"/>
              </w:rPr>
            </w:pPr>
          </w:p>
        </w:tc>
        <w:tc>
          <w:tcPr>
            <w:tcW w:w="6358" w:type="dxa"/>
          </w:tcPr>
          <w:p w:rsidR="00BA5EAA" w:rsidRPr="00D755E9" w:rsidRDefault="00BA5EAA" w:rsidP="008728CF">
            <w:pPr>
              <w:rPr>
                <w:rFonts w:asciiTheme="minorHAnsi" w:hAnsiTheme="minorHAnsi" w:cstheme="minorHAnsi"/>
                <w:color w:val="000000" w:themeColor="text1"/>
                <w:sz w:val="22"/>
                <w:szCs w:val="22"/>
              </w:rPr>
            </w:pPr>
          </w:p>
        </w:tc>
      </w:tr>
      <w:tr w:rsidR="00BA5EAA" w:rsidTr="00BA5EAA">
        <w:trPr>
          <w:gridAfter w:val="1"/>
          <w:wAfter w:w="29" w:type="dxa"/>
        </w:trPr>
        <w:tc>
          <w:tcPr>
            <w:tcW w:w="2750" w:type="dxa"/>
            <w:tcBorders>
              <w:bottom w:val="single" w:sz="4" w:space="0" w:color="auto"/>
            </w:tcBorders>
          </w:tcPr>
          <w:p w:rsidR="00BA5EAA" w:rsidRPr="003E1836" w:rsidRDefault="00BA5EAA" w:rsidP="008728CF">
            <w:pPr>
              <w:rPr>
                <w:rFonts w:asciiTheme="minorHAnsi" w:hAnsiTheme="minorHAnsi" w:cstheme="minorHAnsi"/>
                <w:color w:val="000000" w:themeColor="text1"/>
                <w:sz w:val="22"/>
                <w:szCs w:val="22"/>
              </w:rPr>
            </w:pPr>
          </w:p>
        </w:tc>
        <w:tc>
          <w:tcPr>
            <w:tcW w:w="366" w:type="dxa"/>
            <w:tcBorders>
              <w:bottom w:val="single" w:sz="4" w:space="0" w:color="auto"/>
            </w:tcBorders>
          </w:tcPr>
          <w:p w:rsidR="00BA5EAA" w:rsidRPr="00331EF3" w:rsidRDefault="00BA5EAA" w:rsidP="008728CF">
            <w:pPr>
              <w:rPr>
                <w:rFonts w:asciiTheme="minorHAnsi" w:hAnsiTheme="minorHAnsi" w:cstheme="minorHAnsi"/>
                <w:b/>
                <w:u w:val="single"/>
              </w:rPr>
            </w:pPr>
          </w:p>
        </w:tc>
        <w:tc>
          <w:tcPr>
            <w:tcW w:w="501" w:type="dxa"/>
            <w:tcBorders>
              <w:bottom w:val="single" w:sz="4" w:space="0" w:color="auto"/>
            </w:tcBorders>
          </w:tcPr>
          <w:p w:rsidR="00BA5EAA" w:rsidRPr="00331EF3" w:rsidRDefault="00BA5EAA" w:rsidP="008728CF">
            <w:pPr>
              <w:rPr>
                <w:rFonts w:asciiTheme="minorHAnsi" w:hAnsiTheme="minorHAnsi" w:cstheme="minorHAnsi"/>
                <w:b/>
                <w:u w:val="single"/>
              </w:rPr>
            </w:pPr>
          </w:p>
        </w:tc>
        <w:tc>
          <w:tcPr>
            <w:tcW w:w="481" w:type="dxa"/>
            <w:tcBorders>
              <w:bottom w:val="single" w:sz="4" w:space="0" w:color="auto"/>
            </w:tcBorders>
          </w:tcPr>
          <w:p w:rsidR="00BA5EAA" w:rsidRPr="00331EF3" w:rsidRDefault="00BA5EAA" w:rsidP="008728CF">
            <w:pPr>
              <w:rPr>
                <w:rFonts w:asciiTheme="minorHAnsi" w:hAnsiTheme="minorHAnsi" w:cstheme="minorHAnsi"/>
                <w:b/>
                <w:u w:val="single"/>
              </w:rPr>
            </w:pPr>
          </w:p>
        </w:tc>
        <w:tc>
          <w:tcPr>
            <w:tcW w:w="6358" w:type="dxa"/>
            <w:tcBorders>
              <w:bottom w:val="single" w:sz="4" w:space="0" w:color="auto"/>
            </w:tcBorders>
          </w:tcPr>
          <w:p w:rsidR="00BA5EAA" w:rsidRPr="00D755E9" w:rsidRDefault="00BA5EAA" w:rsidP="008728CF">
            <w:pPr>
              <w:rPr>
                <w:rFonts w:asciiTheme="minorHAnsi" w:hAnsiTheme="minorHAnsi" w:cstheme="minorHAnsi"/>
                <w:color w:val="000000" w:themeColor="text1"/>
                <w:sz w:val="22"/>
                <w:szCs w:val="22"/>
              </w:rPr>
            </w:pPr>
          </w:p>
        </w:tc>
      </w:tr>
    </w:tbl>
    <w:p w:rsidR="000465A0" w:rsidRDefault="000465A0"/>
    <w:p w:rsidR="000465A0" w:rsidRDefault="000465A0">
      <w:r>
        <w:br w:type="page"/>
      </w:r>
    </w:p>
    <w:p w:rsidR="00022153" w:rsidRPr="003E1836" w:rsidRDefault="00022153" w:rsidP="00B856B7">
      <w:pPr>
        <w:jc w:val="both"/>
        <w:rPr>
          <w:rFonts w:asciiTheme="minorHAnsi" w:hAnsiTheme="minorHAnsi" w:cstheme="minorHAnsi"/>
          <w:b/>
          <w:u w:val="single"/>
        </w:rPr>
      </w:pPr>
    </w:p>
    <w:p w:rsidR="00022153" w:rsidRDefault="00E31E5A" w:rsidP="00B856B7">
      <w:pPr>
        <w:tabs>
          <w:tab w:val="left" w:pos="4536"/>
        </w:tabs>
        <w:jc w:val="both"/>
        <w:rPr>
          <w:rFonts w:asciiTheme="minorHAnsi" w:hAnsiTheme="minorHAnsi" w:cstheme="minorHAnsi"/>
        </w:rPr>
      </w:pPr>
      <w:r w:rsidRPr="003E1836">
        <w:rPr>
          <w:rFonts w:asciiTheme="minorHAnsi" w:hAnsiTheme="minorHAnsi" w:cstheme="minorHAnsi"/>
        </w:rPr>
        <w:t xml:space="preserve">Festlegung der Zuständigkeiten für die Umsetzung der Maßnahmen: </w:t>
      </w:r>
    </w:p>
    <w:p w:rsidR="00887DED" w:rsidRPr="003E1836" w:rsidRDefault="00887DED" w:rsidP="00B856B7">
      <w:pPr>
        <w:tabs>
          <w:tab w:val="left" w:pos="4536"/>
        </w:tabs>
        <w:jc w:val="both"/>
        <w:rPr>
          <w:rFonts w:asciiTheme="minorHAnsi" w:hAnsiTheme="minorHAnsi" w:cstheme="minorHAnsi"/>
        </w:rPr>
      </w:pPr>
    </w:p>
    <w:tbl>
      <w:tblPr>
        <w:tblStyle w:val="Tabellenraster"/>
        <w:tblW w:w="9381" w:type="dxa"/>
        <w:tblInd w:w="-5" w:type="dxa"/>
        <w:tblLook w:val="04A0" w:firstRow="1" w:lastRow="0" w:firstColumn="1" w:lastColumn="0" w:noHBand="0" w:noVBand="1"/>
      </w:tblPr>
      <w:tblGrid>
        <w:gridCol w:w="4418"/>
        <w:gridCol w:w="4963"/>
      </w:tblGrid>
      <w:tr w:rsidR="00887DED" w:rsidRPr="003E1836" w:rsidTr="00887DED">
        <w:tc>
          <w:tcPr>
            <w:tcW w:w="4418" w:type="dxa"/>
            <w:shd w:val="clear" w:color="auto" w:fill="D9D9D9" w:themeFill="background1" w:themeFillShade="D9"/>
          </w:tcPr>
          <w:p w:rsidR="00887DED" w:rsidRPr="003E1836" w:rsidRDefault="00887DED" w:rsidP="00B856B7">
            <w:pPr>
              <w:pStyle w:val="Listenabsatz"/>
              <w:suppressAutoHyphens/>
              <w:ind w:left="0"/>
              <w:jc w:val="both"/>
              <w:textAlignment w:val="baseline"/>
              <w:rPr>
                <w:rFonts w:asciiTheme="minorHAnsi" w:hAnsiTheme="minorHAnsi" w:cstheme="minorHAnsi"/>
                <w:kern w:val="2"/>
                <w:sz w:val="22"/>
                <w:szCs w:val="22"/>
                <w:lang w:eastAsia="zh-CN" w:bidi="hi-IN"/>
              </w:rPr>
            </w:pPr>
            <w:r w:rsidRPr="003E1836">
              <w:rPr>
                <w:rFonts w:asciiTheme="minorHAnsi" w:hAnsiTheme="minorHAnsi" w:cstheme="minorHAnsi"/>
                <w:kern w:val="2"/>
                <w:sz w:val="22"/>
                <w:szCs w:val="22"/>
                <w:lang w:eastAsia="zh-CN" w:bidi="hi-IN"/>
              </w:rPr>
              <w:t>Zuständig (Name)</w:t>
            </w:r>
          </w:p>
        </w:tc>
        <w:tc>
          <w:tcPr>
            <w:tcW w:w="4963" w:type="dxa"/>
            <w:shd w:val="clear" w:color="auto" w:fill="D9D9D9" w:themeFill="background1" w:themeFillShade="D9"/>
          </w:tcPr>
          <w:p w:rsidR="00887DED" w:rsidRPr="003E1836" w:rsidRDefault="00887DED" w:rsidP="00B856B7">
            <w:pPr>
              <w:jc w:val="both"/>
              <w:rPr>
                <w:rFonts w:asciiTheme="minorHAnsi" w:hAnsiTheme="minorHAnsi" w:cstheme="minorHAnsi"/>
                <w:sz w:val="22"/>
                <w:szCs w:val="22"/>
              </w:rPr>
            </w:pPr>
            <w:r w:rsidRPr="003E1836">
              <w:rPr>
                <w:rFonts w:asciiTheme="minorHAnsi" w:hAnsiTheme="minorHAnsi" w:cstheme="minorHAnsi"/>
                <w:sz w:val="22"/>
                <w:szCs w:val="22"/>
              </w:rPr>
              <w:t>Umzusetzen bis (Datum)</w:t>
            </w:r>
          </w:p>
        </w:tc>
      </w:tr>
      <w:tr w:rsidR="00887DED" w:rsidRPr="003E1836" w:rsidTr="00887DED">
        <w:tc>
          <w:tcPr>
            <w:tcW w:w="4418" w:type="dxa"/>
            <w:shd w:val="clear" w:color="auto" w:fill="auto"/>
          </w:tcPr>
          <w:p w:rsidR="00887DED" w:rsidRPr="003E1836" w:rsidRDefault="00887DED" w:rsidP="00B856B7">
            <w:pPr>
              <w:pStyle w:val="Listenabsatz"/>
              <w:suppressAutoHyphens/>
              <w:ind w:left="0"/>
              <w:jc w:val="both"/>
              <w:textAlignment w:val="baseline"/>
              <w:rPr>
                <w:rFonts w:asciiTheme="minorHAnsi" w:hAnsiTheme="minorHAnsi" w:cstheme="minorHAnsi"/>
                <w:i/>
                <w:iCs/>
                <w:kern w:val="2"/>
                <w:sz w:val="16"/>
                <w:szCs w:val="16"/>
                <w:lang w:eastAsia="zh-CN" w:bidi="hi-IN"/>
              </w:rPr>
            </w:pPr>
            <w:r w:rsidRPr="003E1836">
              <w:rPr>
                <w:rFonts w:asciiTheme="minorHAnsi" w:hAnsiTheme="minorHAnsi" w:cstheme="minorHAnsi"/>
                <w:i/>
                <w:iCs/>
                <w:kern w:val="2"/>
                <w:sz w:val="16"/>
                <w:szCs w:val="16"/>
                <w:lang w:eastAsia="zh-CN" w:bidi="hi-IN"/>
              </w:rPr>
              <w:t>Max Mustermann</w:t>
            </w:r>
          </w:p>
        </w:tc>
        <w:tc>
          <w:tcPr>
            <w:tcW w:w="4963" w:type="dxa"/>
            <w:shd w:val="clear" w:color="auto" w:fill="auto"/>
          </w:tcPr>
          <w:p w:rsidR="00887DED" w:rsidRPr="003E1836" w:rsidRDefault="00887DED" w:rsidP="00B856B7">
            <w:pPr>
              <w:jc w:val="both"/>
              <w:rPr>
                <w:rFonts w:asciiTheme="minorHAnsi" w:hAnsiTheme="minorHAnsi" w:cstheme="minorHAnsi"/>
                <w:i/>
                <w:iCs/>
                <w:sz w:val="16"/>
                <w:szCs w:val="16"/>
              </w:rPr>
            </w:pPr>
            <w:r w:rsidRPr="003E1836">
              <w:rPr>
                <w:rFonts w:asciiTheme="minorHAnsi" w:hAnsiTheme="minorHAnsi" w:cstheme="minorHAnsi"/>
                <w:i/>
                <w:iCs/>
                <w:sz w:val="16"/>
                <w:szCs w:val="16"/>
              </w:rPr>
              <w:t xml:space="preserve">Jede Woche überprüfen, ob es Veränderungen gibt (z.B. Kontakt zu den Fachkräften für Arbeitssicherheit, den </w:t>
            </w:r>
            <w:r w:rsidRPr="003E1836">
              <w:rPr>
                <w:rFonts w:asciiTheme="minorHAnsi" w:hAnsiTheme="minorHAnsi" w:cstheme="minorHAnsi"/>
                <w:color w:val="000000" w:themeColor="text1"/>
                <w:sz w:val="16"/>
                <w:szCs w:val="16"/>
              </w:rPr>
              <w:t>Betriebsärztinnen/Betriebsärzte</w:t>
            </w:r>
            <w:r w:rsidRPr="003E1836">
              <w:rPr>
                <w:rFonts w:asciiTheme="minorHAnsi" w:hAnsiTheme="minorHAnsi" w:cstheme="minorHAnsi"/>
                <w:i/>
                <w:iCs/>
                <w:sz w:val="16"/>
                <w:szCs w:val="16"/>
              </w:rPr>
              <w:t>)</w:t>
            </w:r>
          </w:p>
        </w:tc>
      </w:tr>
      <w:tr w:rsidR="00887DED" w:rsidRPr="003E1836" w:rsidTr="00887DED">
        <w:tc>
          <w:tcPr>
            <w:tcW w:w="4418" w:type="dxa"/>
            <w:shd w:val="clear" w:color="auto" w:fill="auto"/>
          </w:tcPr>
          <w:p w:rsidR="00887DED" w:rsidRPr="003E1836" w:rsidRDefault="00887DED" w:rsidP="00B856B7">
            <w:pPr>
              <w:pStyle w:val="Listenabsatz"/>
              <w:suppressAutoHyphens/>
              <w:ind w:left="0"/>
              <w:jc w:val="both"/>
              <w:textAlignment w:val="baseline"/>
              <w:rPr>
                <w:rFonts w:asciiTheme="minorHAnsi" w:hAnsiTheme="minorHAnsi" w:cstheme="minorHAnsi"/>
                <w:kern w:val="2"/>
                <w:sz w:val="22"/>
                <w:szCs w:val="22"/>
                <w:lang w:eastAsia="zh-CN" w:bidi="hi-IN"/>
              </w:rPr>
            </w:pPr>
          </w:p>
        </w:tc>
        <w:tc>
          <w:tcPr>
            <w:tcW w:w="4963" w:type="dxa"/>
            <w:shd w:val="clear" w:color="auto" w:fill="auto"/>
          </w:tcPr>
          <w:p w:rsidR="00887DED" w:rsidRPr="003E1836" w:rsidRDefault="00887DED" w:rsidP="00B856B7">
            <w:pPr>
              <w:jc w:val="both"/>
              <w:rPr>
                <w:rFonts w:asciiTheme="minorHAnsi" w:hAnsiTheme="minorHAnsi" w:cstheme="minorHAnsi"/>
                <w:sz w:val="22"/>
                <w:szCs w:val="22"/>
              </w:rPr>
            </w:pPr>
          </w:p>
        </w:tc>
      </w:tr>
      <w:tr w:rsidR="00887DED" w:rsidRPr="003E1836" w:rsidTr="00887DED">
        <w:tc>
          <w:tcPr>
            <w:tcW w:w="4418" w:type="dxa"/>
            <w:shd w:val="clear" w:color="auto" w:fill="auto"/>
          </w:tcPr>
          <w:p w:rsidR="00887DED" w:rsidRPr="003E1836" w:rsidRDefault="00887DED" w:rsidP="00B856B7">
            <w:pPr>
              <w:pStyle w:val="Listenabsatz"/>
              <w:suppressAutoHyphens/>
              <w:ind w:left="0"/>
              <w:jc w:val="both"/>
              <w:textAlignment w:val="baseline"/>
              <w:rPr>
                <w:rFonts w:asciiTheme="minorHAnsi" w:hAnsiTheme="minorHAnsi" w:cstheme="minorHAnsi"/>
                <w:kern w:val="2"/>
                <w:sz w:val="22"/>
                <w:szCs w:val="22"/>
                <w:lang w:eastAsia="zh-CN" w:bidi="hi-IN"/>
              </w:rPr>
            </w:pPr>
          </w:p>
        </w:tc>
        <w:tc>
          <w:tcPr>
            <w:tcW w:w="4963" w:type="dxa"/>
            <w:shd w:val="clear" w:color="auto" w:fill="auto"/>
          </w:tcPr>
          <w:p w:rsidR="00887DED" w:rsidRPr="003E1836" w:rsidRDefault="00887DED" w:rsidP="00B856B7">
            <w:pPr>
              <w:jc w:val="both"/>
              <w:rPr>
                <w:rFonts w:asciiTheme="minorHAnsi" w:hAnsiTheme="minorHAnsi" w:cstheme="minorHAnsi"/>
                <w:sz w:val="22"/>
                <w:szCs w:val="22"/>
              </w:rPr>
            </w:pPr>
          </w:p>
        </w:tc>
      </w:tr>
      <w:tr w:rsidR="00887DED" w:rsidRPr="003E1836" w:rsidTr="00887DED">
        <w:tc>
          <w:tcPr>
            <w:tcW w:w="4418" w:type="dxa"/>
            <w:shd w:val="clear" w:color="auto" w:fill="auto"/>
          </w:tcPr>
          <w:p w:rsidR="00887DED" w:rsidRPr="003E1836" w:rsidRDefault="00887DED" w:rsidP="00B856B7">
            <w:pPr>
              <w:pStyle w:val="Listenabsatz"/>
              <w:suppressAutoHyphens/>
              <w:ind w:left="0"/>
              <w:jc w:val="both"/>
              <w:textAlignment w:val="baseline"/>
              <w:rPr>
                <w:rFonts w:asciiTheme="minorHAnsi" w:hAnsiTheme="minorHAnsi" w:cstheme="minorHAnsi"/>
                <w:kern w:val="2"/>
                <w:sz w:val="22"/>
                <w:szCs w:val="22"/>
                <w:lang w:eastAsia="zh-CN" w:bidi="hi-IN"/>
              </w:rPr>
            </w:pPr>
          </w:p>
        </w:tc>
        <w:tc>
          <w:tcPr>
            <w:tcW w:w="4963" w:type="dxa"/>
            <w:shd w:val="clear" w:color="auto" w:fill="auto"/>
          </w:tcPr>
          <w:p w:rsidR="00887DED" w:rsidRPr="003E1836" w:rsidRDefault="00887DED" w:rsidP="00B856B7">
            <w:pPr>
              <w:jc w:val="both"/>
              <w:rPr>
                <w:rFonts w:asciiTheme="minorHAnsi" w:hAnsiTheme="minorHAnsi" w:cstheme="minorHAnsi"/>
                <w:sz w:val="22"/>
                <w:szCs w:val="22"/>
              </w:rPr>
            </w:pPr>
          </w:p>
        </w:tc>
      </w:tr>
    </w:tbl>
    <w:p w:rsidR="00022153" w:rsidRPr="003E1836" w:rsidRDefault="00022153" w:rsidP="00B856B7">
      <w:pPr>
        <w:tabs>
          <w:tab w:val="left" w:pos="4536"/>
        </w:tabs>
        <w:jc w:val="both"/>
        <w:rPr>
          <w:rFonts w:asciiTheme="minorHAnsi" w:hAnsiTheme="minorHAnsi" w:cstheme="minorHAnsi"/>
        </w:rPr>
      </w:pPr>
    </w:p>
    <w:p w:rsidR="00022153" w:rsidRPr="003E1836" w:rsidRDefault="00E31E5A" w:rsidP="00B856B7">
      <w:pPr>
        <w:tabs>
          <w:tab w:val="left" w:pos="4536"/>
        </w:tabs>
        <w:jc w:val="both"/>
        <w:rPr>
          <w:rFonts w:asciiTheme="minorHAnsi" w:hAnsiTheme="minorHAnsi" w:cstheme="minorHAnsi"/>
        </w:rPr>
      </w:pPr>
      <w:r w:rsidRPr="003E1836">
        <w:rPr>
          <w:rFonts w:asciiTheme="minorHAnsi" w:hAnsiTheme="minorHAnsi" w:cstheme="minorHAnsi"/>
        </w:rPr>
        <w:t xml:space="preserve">Die Prüfung der Wirksamkeit der Maßnahmen erfolgt durch die regelmäßige Prüfung der Gefährdungsbeurteilung auf Aktualität. Nächste Überprüfung ______________. </w:t>
      </w:r>
    </w:p>
    <w:p w:rsidR="00022153" w:rsidRPr="003E1836" w:rsidRDefault="00022153" w:rsidP="00B856B7">
      <w:pPr>
        <w:tabs>
          <w:tab w:val="left" w:pos="4536"/>
        </w:tabs>
        <w:jc w:val="both"/>
        <w:rPr>
          <w:rFonts w:asciiTheme="minorHAnsi" w:hAnsiTheme="minorHAnsi" w:cstheme="minorHAnsi"/>
        </w:rPr>
      </w:pPr>
    </w:p>
    <w:p w:rsidR="003F7A06" w:rsidRPr="003E1836" w:rsidRDefault="003F7A06"/>
    <w:tbl>
      <w:tblPr>
        <w:tblW w:w="9918" w:type="dxa"/>
        <w:tblCellMar>
          <w:left w:w="0" w:type="dxa"/>
          <w:right w:w="0" w:type="dxa"/>
        </w:tblCellMar>
        <w:tblLook w:val="0000" w:firstRow="0" w:lastRow="0" w:firstColumn="0" w:lastColumn="0" w:noHBand="0" w:noVBand="0"/>
      </w:tblPr>
      <w:tblGrid>
        <w:gridCol w:w="3681"/>
        <w:gridCol w:w="6237"/>
      </w:tblGrid>
      <w:tr w:rsidR="00022153" w:rsidRPr="003E1836" w:rsidTr="00C43013">
        <w:trPr>
          <w:cantSplit/>
        </w:trPr>
        <w:tc>
          <w:tcPr>
            <w:tcW w:w="3681" w:type="dxa"/>
            <w:shd w:val="clear" w:color="auto" w:fill="auto"/>
            <w:vAlign w:val="bottom"/>
          </w:tcPr>
          <w:p w:rsidR="00022153" w:rsidRPr="003E1836" w:rsidRDefault="00022153" w:rsidP="00B856B7">
            <w:pPr>
              <w:pStyle w:val="Kopfzeile"/>
              <w:tabs>
                <w:tab w:val="clear" w:pos="9072"/>
              </w:tabs>
              <w:ind w:left="137" w:firstLine="5"/>
              <w:jc w:val="both"/>
              <w:rPr>
                <w:rFonts w:asciiTheme="minorHAnsi" w:hAnsiTheme="minorHAnsi" w:cstheme="minorHAnsi"/>
              </w:rPr>
            </w:pPr>
          </w:p>
          <w:p w:rsidR="00022153" w:rsidRPr="003E1836" w:rsidRDefault="00E31E5A" w:rsidP="00B856B7">
            <w:pPr>
              <w:pStyle w:val="Kopfzeile"/>
              <w:tabs>
                <w:tab w:val="clear" w:pos="9072"/>
              </w:tabs>
              <w:ind w:left="137" w:firstLine="5"/>
              <w:jc w:val="both"/>
              <w:rPr>
                <w:rFonts w:asciiTheme="minorHAnsi" w:hAnsiTheme="minorHAnsi" w:cstheme="minorHAnsi"/>
              </w:rPr>
            </w:pPr>
            <w:r w:rsidRPr="003E1836">
              <w:rPr>
                <w:rFonts w:asciiTheme="minorHAnsi" w:hAnsiTheme="minorHAnsi" w:cstheme="minorHAnsi"/>
              </w:rPr>
              <w:t xml:space="preserve">Erstellt durch </w:t>
            </w:r>
            <w:r w:rsidRPr="003E1836">
              <w:rPr>
                <w:rFonts w:asciiTheme="minorHAnsi" w:hAnsiTheme="minorHAnsi" w:cstheme="minorHAnsi"/>
                <w:sz w:val="16"/>
                <w:szCs w:val="16"/>
              </w:rPr>
              <w:t>(Name in Druckbuchstaben)</w:t>
            </w:r>
          </w:p>
        </w:tc>
        <w:tc>
          <w:tcPr>
            <w:tcW w:w="6237" w:type="dxa"/>
            <w:tcBorders>
              <w:bottom w:val="single" w:sz="4" w:space="0" w:color="000000"/>
            </w:tcBorders>
            <w:shd w:val="clear" w:color="auto" w:fill="FFFFFF" w:themeFill="background1"/>
            <w:vAlign w:val="center"/>
          </w:tcPr>
          <w:p w:rsidR="00022153" w:rsidRPr="003E1836" w:rsidRDefault="00022153" w:rsidP="00B856B7">
            <w:pPr>
              <w:jc w:val="both"/>
              <w:rPr>
                <w:rFonts w:asciiTheme="minorHAnsi" w:hAnsiTheme="minorHAnsi" w:cstheme="minorHAnsi"/>
                <w:b/>
                <w:bCs/>
              </w:rPr>
            </w:pPr>
          </w:p>
        </w:tc>
      </w:tr>
      <w:tr w:rsidR="00022153" w:rsidRPr="003E1836" w:rsidTr="00C43013">
        <w:trPr>
          <w:cantSplit/>
        </w:trPr>
        <w:tc>
          <w:tcPr>
            <w:tcW w:w="3681" w:type="dxa"/>
            <w:shd w:val="clear" w:color="auto" w:fill="auto"/>
            <w:vAlign w:val="bottom"/>
          </w:tcPr>
          <w:p w:rsidR="00022153" w:rsidRPr="003E1836" w:rsidRDefault="00022153" w:rsidP="00B856B7">
            <w:pPr>
              <w:pStyle w:val="Kopfzeile"/>
              <w:tabs>
                <w:tab w:val="clear" w:pos="9072"/>
              </w:tabs>
              <w:ind w:left="137" w:firstLine="5"/>
              <w:jc w:val="both"/>
              <w:rPr>
                <w:rFonts w:asciiTheme="minorHAnsi" w:hAnsiTheme="minorHAnsi" w:cstheme="minorHAnsi"/>
              </w:rPr>
            </w:pPr>
          </w:p>
          <w:p w:rsidR="00022153" w:rsidRPr="003E1836" w:rsidRDefault="00E31E5A" w:rsidP="00B856B7">
            <w:pPr>
              <w:pStyle w:val="Kopfzeile"/>
              <w:tabs>
                <w:tab w:val="clear" w:pos="9072"/>
              </w:tabs>
              <w:ind w:left="137" w:firstLine="5"/>
              <w:jc w:val="both"/>
              <w:rPr>
                <w:rFonts w:asciiTheme="minorHAnsi" w:hAnsiTheme="minorHAnsi" w:cstheme="minorHAnsi"/>
              </w:rPr>
            </w:pPr>
            <w:r w:rsidRPr="003E1836">
              <w:rPr>
                <w:rFonts w:asciiTheme="minorHAnsi" w:hAnsiTheme="minorHAnsi" w:cstheme="minorHAnsi"/>
              </w:rPr>
              <w:t>Datum</w:t>
            </w:r>
          </w:p>
        </w:tc>
        <w:tc>
          <w:tcPr>
            <w:tcW w:w="6237" w:type="dxa"/>
            <w:tcBorders>
              <w:top w:val="single" w:sz="4" w:space="0" w:color="000000"/>
              <w:bottom w:val="single" w:sz="4" w:space="0" w:color="000000"/>
            </w:tcBorders>
            <w:shd w:val="clear" w:color="auto" w:fill="FFFFFF" w:themeFill="background1"/>
            <w:vAlign w:val="center"/>
          </w:tcPr>
          <w:p w:rsidR="00022153" w:rsidRPr="003E1836" w:rsidRDefault="00022153" w:rsidP="00B856B7">
            <w:pPr>
              <w:jc w:val="both"/>
              <w:rPr>
                <w:rFonts w:asciiTheme="minorHAnsi" w:hAnsiTheme="minorHAnsi" w:cstheme="minorHAnsi"/>
                <w:b/>
                <w:bCs/>
              </w:rPr>
            </w:pPr>
          </w:p>
        </w:tc>
      </w:tr>
      <w:tr w:rsidR="00022153" w:rsidRPr="003E1836" w:rsidTr="00C43013">
        <w:trPr>
          <w:cantSplit/>
        </w:trPr>
        <w:tc>
          <w:tcPr>
            <w:tcW w:w="3681" w:type="dxa"/>
            <w:shd w:val="clear" w:color="auto" w:fill="auto"/>
            <w:vAlign w:val="bottom"/>
          </w:tcPr>
          <w:p w:rsidR="00022153" w:rsidRPr="003E1836" w:rsidRDefault="00022153" w:rsidP="00B856B7">
            <w:pPr>
              <w:pStyle w:val="Kopfzeile"/>
              <w:tabs>
                <w:tab w:val="clear" w:pos="9072"/>
              </w:tabs>
              <w:ind w:left="137" w:firstLine="5"/>
              <w:jc w:val="both"/>
              <w:rPr>
                <w:rFonts w:asciiTheme="minorHAnsi" w:hAnsiTheme="minorHAnsi" w:cstheme="minorHAnsi"/>
              </w:rPr>
            </w:pPr>
          </w:p>
          <w:p w:rsidR="00022153" w:rsidRPr="003E1836" w:rsidRDefault="00E31E5A" w:rsidP="00B856B7">
            <w:pPr>
              <w:pStyle w:val="Kopfzeile"/>
              <w:tabs>
                <w:tab w:val="clear" w:pos="9072"/>
              </w:tabs>
              <w:ind w:left="137" w:firstLine="5"/>
              <w:jc w:val="both"/>
              <w:rPr>
                <w:rFonts w:asciiTheme="minorHAnsi" w:hAnsiTheme="minorHAnsi" w:cstheme="minorHAnsi"/>
              </w:rPr>
            </w:pPr>
            <w:r w:rsidRPr="003E1836">
              <w:rPr>
                <w:rFonts w:asciiTheme="minorHAnsi" w:hAnsiTheme="minorHAnsi" w:cstheme="minorHAnsi"/>
              </w:rPr>
              <w:t xml:space="preserve">Unterschrift </w:t>
            </w:r>
          </w:p>
        </w:tc>
        <w:tc>
          <w:tcPr>
            <w:tcW w:w="6237" w:type="dxa"/>
            <w:tcBorders>
              <w:top w:val="single" w:sz="4" w:space="0" w:color="000000"/>
              <w:bottom w:val="single" w:sz="4" w:space="0" w:color="000000"/>
            </w:tcBorders>
            <w:shd w:val="clear" w:color="auto" w:fill="FFFFFF" w:themeFill="background1"/>
            <w:vAlign w:val="center"/>
          </w:tcPr>
          <w:p w:rsidR="00022153" w:rsidRPr="003E1836" w:rsidRDefault="00022153" w:rsidP="00B856B7">
            <w:pPr>
              <w:jc w:val="both"/>
              <w:rPr>
                <w:rFonts w:asciiTheme="minorHAnsi" w:hAnsiTheme="minorHAnsi" w:cstheme="minorHAnsi"/>
                <w:b/>
                <w:bCs/>
              </w:rPr>
            </w:pPr>
          </w:p>
        </w:tc>
      </w:tr>
    </w:tbl>
    <w:p w:rsidR="00022153" w:rsidRPr="003E1836" w:rsidRDefault="00022153" w:rsidP="00B856B7">
      <w:pPr>
        <w:jc w:val="both"/>
        <w:rPr>
          <w:rFonts w:asciiTheme="minorHAnsi" w:hAnsiTheme="minorHAnsi" w:cstheme="minorHAnsi"/>
        </w:rPr>
      </w:pPr>
    </w:p>
    <w:p w:rsidR="00D83F2F" w:rsidRPr="003E1836" w:rsidRDefault="00D83F2F" w:rsidP="00B856B7">
      <w:pPr>
        <w:jc w:val="both"/>
        <w:rPr>
          <w:rFonts w:asciiTheme="minorHAnsi" w:hAnsiTheme="minorHAnsi" w:cstheme="minorHAnsi"/>
        </w:rPr>
      </w:pPr>
    </w:p>
    <w:tbl>
      <w:tblPr>
        <w:tblW w:w="9918" w:type="dxa"/>
        <w:tblCellMar>
          <w:left w:w="0" w:type="dxa"/>
          <w:right w:w="0" w:type="dxa"/>
        </w:tblCellMar>
        <w:tblLook w:val="0000" w:firstRow="0" w:lastRow="0" w:firstColumn="0" w:lastColumn="0" w:noHBand="0" w:noVBand="0"/>
      </w:tblPr>
      <w:tblGrid>
        <w:gridCol w:w="3681"/>
        <w:gridCol w:w="6237"/>
      </w:tblGrid>
      <w:tr w:rsidR="00022153" w:rsidRPr="003E1836">
        <w:trPr>
          <w:cantSplit/>
        </w:trPr>
        <w:tc>
          <w:tcPr>
            <w:tcW w:w="3681" w:type="dxa"/>
            <w:shd w:val="clear" w:color="auto" w:fill="auto"/>
            <w:vAlign w:val="bottom"/>
          </w:tcPr>
          <w:p w:rsidR="00022153" w:rsidRPr="003E1836" w:rsidRDefault="00E31E5A" w:rsidP="00B856B7">
            <w:pPr>
              <w:pStyle w:val="Kopfzeile"/>
              <w:tabs>
                <w:tab w:val="clear" w:pos="9072"/>
              </w:tabs>
              <w:ind w:left="142"/>
              <w:jc w:val="both"/>
              <w:rPr>
                <w:rFonts w:asciiTheme="minorHAnsi" w:hAnsiTheme="minorHAnsi" w:cstheme="minorHAnsi"/>
              </w:rPr>
            </w:pPr>
            <w:r w:rsidRPr="003E1836">
              <w:rPr>
                <w:rFonts w:asciiTheme="minorHAnsi" w:hAnsiTheme="minorHAnsi" w:cstheme="minorHAnsi"/>
              </w:rPr>
              <w:t xml:space="preserve">Geprüft und in Kraft gesetzt </w:t>
            </w:r>
          </w:p>
          <w:p w:rsidR="00022153" w:rsidRPr="003E1836" w:rsidRDefault="00E31E5A" w:rsidP="00B856B7">
            <w:pPr>
              <w:pStyle w:val="Kopfzeile"/>
              <w:tabs>
                <w:tab w:val="clear" w:pos="9072"/>
              </w:tabs>
              <w:ind w:left="142"/>
              <w:jc w:val="both"/>
              <w:rPr>
                <w:rFonts w:asciiTheme="minorHAnsi" w:hAnsiTheme="minorHAnsi" w:cstheme="minorHAnsi"/>
                <w:sz w:val="16"/>
                <w:szCs w:val="16"/>
              </w:rPr>
            </w:pPr>
            <w:r w:rsidRPr="003E1836">
              <w:rPr>
                <w:rFonts w:asciiTheme="minorHAnsi" w:hAnsiTheme="minorHAnsi" w:cstheme="minorHAnsi"/>
                <w:sz w:val="16"/>
                <w:szCs w:val="16"/>
              </w:rPr>
              <w:t>(Führungskraft, Name in Druckbuchstaben)</w:t>
            </w:r>
          </w:p>
        </w:tc>
        <w:tc>
          <w:tcPr>
            <w:tcW w:w="6236" w:type="dxa"/>
            <w:tcBorders>
              <w:bottom w:val="single" w:sz="4" w:space="0" w:color="000000"/>
            </w:tcBorders>
            <w:shd w:val="clear" w:color="auto" w:fill="FFFFFF" w:themeFill="background1"/>
            <w:vAlign w:val="center"/>
          </w:tcPr>
          <w:p w:rsidR="00022153" w:rsidRPr="003E1836" w:rsidRDefault="00022153" w:rsidP="00B856B7">
            <w:pPr>
              <w:ind w:left="142"/>
              <w:jc w:val="both"/>
              <w:rPr>
                <w:rFonts w:asciiTheme="minorHAnsi" w:hAnsiTheme="minorHAnsi" w:cstheme="minorHAnsi"/>
                <w:b/>
                <w:bCs/>
              </w:rPr>
            </w:pPr>
          </w:p>
        </w:tc>
      </w:tr>
      <w:tr w:rsidR="00022153" w:rsidRPr="003E1836">
        <w:trPr>
          <w:cantSplit/>
        </w:trPr>
        <w:tc>
          <w:tcPr>
            <w:tcW w:w="3681" w:type="dxa"/>
            <w:shd w:val="clear" w:color="auto" w:fill="auto"/>
            <w:vAlign w:val="bottom"/>
          </w:tcPr>
          <w:p w:rsidR="00022153" w:rsidRPr="003E1836" w:rsidRDefault="00022153" w:rsidP="00B856B7">
            <w:pPr>
              <w:pStyle w:val="Kopfzeile"/>
              <w:tabs>
                <w:tab w:val="clear" w:pos="9072"/>
              </w:tabs>
              <w:ind w:left="142"/>
              <w:jc w:val="both"/>
              <w:rPr>
                <w:rFonts w:asciiTheme="minorHAnsi" w:hAnsiTheme="minorHAnsi" w:cstheme="minorHAnsi"/>
              </w:rPr>
            </w:pPr>
          </w:p>
          <w:p w:rsidR="00022153" w:rsidRPr="003E1836" w:rsidRDefault="00E31E5A" w:rsidP="00B856B7">
            <w:pPr>
              <w:pStyle w:val="Kopfzeile"/>
              <w:tabs>
                <w:tab w:val="clear" w:pos="9072"/>
              </w:tabs>
              <w:ind w:left="142"/>
              <w:jc w:val="both"/>
              <w:rPr>
                <w:rFonts w:asciiTheme="minorHAnsi" w:hAnsiTheme="minorHAnsi" w:cstheme="minorHAnsi"/>
              </w:rPr>
            </w:pPr>
            <w:r w:rsidRPr="003E1836">
              <w:rPr>
                <w:rFonts w:asciiTheme="minorHAnsi" w:hAnsiTheme="minorHAnsi" w:cstheme="minorHAnsi"/>
              </w:rPr>
              <w:t>Datum</w:t>
            </w:r>
          </w:p>
        </w:tc>
        <w:tc>
          <w:tcPr>
            <w:tcW w:w="6236" w:type="dxa"/>
            <w:tcBorders>
              <w:top w:val="single" w:sz="4" w:space="0" w:color="000000"/>
              <w:bottom w:val="single" w:sz="4" w:space="0" w:color="000000"/>
            </w:tcBorders>
            <w:shd w:val="clear" w:color="auto" w:fill="FFFFFF" w:themeFill="background1"/>
            <w:vAlign w:val="center"/>
          </w:tcPr>
          <w:p w:rsidR="00022153" w:rsidRPr="003E1836" w:rsidRDefault="00022153" w:rsidP="00B856B7">
            <w:pPr>
              <w:ind w:left="142"/>
              <w:jc w:val="both"/>
              <w:rPr>
                <w:rFonts w:asciiTheme="minorHAnsi" w:hAnsiTheme="minorHAnsi" w:cstheme="minorHAnsi"/>
                <w:b/>
                <w:bCs/>
              </w:rPr>
            </w:pPr>
          </w:p>
        </w:tc>
      </w:tr>
      <w:tr w:rsidR="00022153" w:rsidRPr="003E1836">
        <w:trPr>
          <w:cantSplit/>
        </w:trPr>
        <w:tc>
          <w:tcPr>
            <w:tcW w:w="3681" w:type="dxa"/>
            <w:shd w:val="clear" w:color="auto" w:fill="auto"/>
            <w:vAlign w:val="bottom"/>
          </w:tcPr>
          <w:p w:rsidR="00022153" w:rsidRPr="003E1836" w:rsidRDefault="00022153" w:rsidP="00B856B7">
            <w:pPr>
              <w:pStyle w:val="Kopfzeile"/>
              <w:tabs>
                <w:tab w:val="clear" w:pos="9072"/>
              </w:tabs>
              <w:ind w:left="142"/>
              <w:jc w:val="both"/>
              <w:rPr>
                <w:rFonts w:asciiTheme="minorHAnsi" w:hAnsiTheme="minorHAnsi" w:cstheme="minorHAnsi"/>
              </w:rPr>
            </w:pPr>
          </w:p>
          <w:p w:rsidR="00022153" w:rsidRPr="003E1836" w:rsidRDefault="00E31E5A" w:rsidP="00B856B7">
            <w:pPr>
              <w:pStyle w:val="Kopfzeile"/>
              <w:tabs>
                <w:tab w:val="clear" w:pos="9072"/>
              </w:tabs>
              <w:ind w:left="142"/>
              <w:jc w:val="both"/>
              <w:rPr>
                <w:rFonts w:asciiTheme="minorHAnsi" w:hAnsiTheme="minorHAnsi" w:cstheme="minorHAnsi"/>
              </w:rPr>
            </w:pPr>
            <w:r w:rsidRPr="003E1836">
              <w:rPr>
                <w:rFonts w:asciiTheme="minorHAnsi" w:hAnsiTheme="minorHAnsi" w:cstheme="minorHAnsi"/>
              </w:rPr>
              <w:t xml:space="preserve">Unterschrift </w:t>
            </w:r>
          </w:p>
        </w:tc>
        <w:tc>
          <w:tcPr>
            <w:tcW w:w="6236" w:type="dxa"/>
            <w:tcBorders>
              <w:top w:val="single" w:sz="4" w:space="0" w:color="000000"/>
              <w:bottom w:val="single" w:sz="4" w:space="0" w:color="000000"/>
            </w:tcBorders>
            <w:shd w:val="clear" w:color="auto" w:fill="FFFFFF" w:themeFill="background1"/>
            <w:vAlign w:val="center"/>
          </w:tcPr>
          <w:p w:rsidR="00022153" w:rsidRPr="003E1836" w:rsidRDefault="00022153" w:rsidP="00B856B7">
            <w:pPr>
              <w:ind w:left="142"/>
              <w:jc w:val="both"/>
              <w:rPr>
                <w:rFonts w:asciiTheme="minorHAnsi" w:hAnsiTheme="minorHAnsi" w:cstheme="minorHAnsi"/>
                <w:b/>
                <w:bCs/>
              </w:rPr>
            </w:pPr>
          </w:p>
        </w:tc>
      </w:tr>
    </w:tbl>
    <w:p w:rsidR="00022153" w:rsidRPr="003E1836" w:rsidRDefault="00022153" w:rsidP="00B856B7">
      <w:pPr>
        <w:tabs>
          <w:tab w:val="left" w:pos="4536"/>
        </w:tabs>
        <w:jc w:val="both"/>
      </w:pPr>
    </w:p>
    <w:sectPr w:rsidR="00022153" w:rsidRPr="003E1836" w:rsidSect="00177231">
      <w:footerReference w:type="default" r:id="rId13"/>
      <w:pgSz w:w="11906" w:h="16820"/>
      <w:pgMar w:top="765" w:right="1047" w:bottom="765" w:left="936"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366" w:rsidRDefault="00E14366">
      <w:r>
        <w:separator/>
      </w:r>
    </w:p>
  </w:endnote>
  <w:endnote w:type="continuationSeparator" w:id="0">
    <w:p w:rsidR="00E14366" w:rsidRDefault="00E1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heSans UHH">
    <w:altName w:val="Cambria"/>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952457"/>
      <w:docPartObj>
        <w:docPartGallery w:val="Page Numbers (Top of Page)"/>
        <w:docPartUnique/>
      </w:docPartObj>
    </w:sdtPr>
    <w:sdtEndPr/>
    <w:sdtContent>
      <w:p w:rsidR="009E489F" w:rsidRDefault="009E489F">
        <w:pPr>
          <w:pStyle w:val="Fuzeile"/>
          <w:jc w:val="center"/>
        </w:pPr>
        <w:r>
          <w:rPr>
            <w:rFonts w:ascii="Calibri" w:hAnsi="Calibri" w:cstheme="majorHAnsi"/>
            <w:sz w:val="18"/>
            <w:szCs w:val="18"/>
          </w:rPr>
          <w:t xml:space="preserve">Seite </w:t>
        </w:r>
        <w:r>
          <w:rPr>
            <w:rFonts w:ascii="Calibri" w:hAnsi="Calibri" w:cstheme="majorHAnsi"/>
            <w:sz w:val="18"/>
            <w:szCs w:val="18"/>
          </w:rPr>
          <w:fldChar w:fldCharType="begin"/>
        </w:r>
        <w:r>
          <w:rPr>
            <w:rFonts w:ascii="Calibri" w:hAnsi="Calibri" w:cs="Cambria"/>
            <w:sz w:val="18"/>
            <w:szCs w:val="18"/>
          </w:rPr>
          <w:instrText>PAGE</w:instrText>
        </w:r>
        <w:r>
          <w:rPr>
            <w:rFonts w:ascii="Calibri" w:hAnsi="Calibri" w:cs="Cambria"/>
            <w:sz w:val="18"/>
            <w:szCs w:val="18"/>
          </w:rPr>
          <w:fldChar w:fldCharType="separate"/>
        </w:r>
        <w:r w:rsidR="00756AB3">
          <w:rPr>
            <w:rFonts w:ascii="Calibri" w:hAnsi="Calibri" w:cs="Cambria"/>
            <w:noProof/>
            <w:sz w:val="18"/>
            <w:szCs w:val="18"/>
          </w:rPr>
          <w:t>2</w:t>
        </w:r>
        <w:r>
          <w:rPr>
            <w:rFonts w:ascii="Calibri" w:hAnsi="Calibri" w:cs="Cambria"/>
            <w:sz w:val="18"/>
            <w:szCs w:val="18"/>
          </w:rPr>
          <w:fldChar w:fldCharType="end"/>
        </w:r>
        <w:r>
          <w:rPr>
            <w:rFonts w:ascii="Calibri" w:hAnsi="Calibri" w:cstheme="majorHAnsi"/>
            <w:sz w:val="18"/>
            <w:szCs w:val="18"/>
          </w:rPr>
          <w:t xml:space="preserve"> von </w:t>
        </w:r>
        <w:r>
          <w:rPr>
            <w:rFonts w:ascii="Calibri" w:hAnsi="Calibri" w:cstheme="majorHAnsi"/>
            <w:sz w:val="18"/>
            <w:szCs w:val="18"/>
          </w:rPr>
          <w:fldChar w:fldCharType="begin"/>
        </w:r>
        <w:r>
          <w:rPr>
            <w:rFonts w:ascii="Calibri" w:hAnsi="Calibri" w:cs="Cambria"/>
            <w:sz w:val="18"/>
            <w:szCs w:val="18"/>
          </w:rPr>
          <w:instrText>NUMPAGES</w:instrText>
        </w:r>
        <w:r>
          <w:rPr>
            <w:rFonts w:ascii="Calibri" w:hAnsi="Calibri" w:cs="Cambria"/>
            <w:sz w:val="18"/>
            <w:szCs w:val="18"/>
          </w:rPr>
          <w:fldChar w:fldCharType="separate"/>
        </w:r>
        <w:r w:rsidR="00756AB3">
          <w:rPr>
            <w:rFonts w:ascii="Calibri" w:hAnsi="Calibri" w:cs="Cambria"/>
            <w:noProof/>
            <w:sz w:val="18"/>
            <w:szCs w:val="18"/>
          </w:rPr>
          <w:t>11</w:t>
        </w:r>
        <w:r>
          <w:rPr>
            <w:rFonts w:ascii="Calibri" w:hAnsi="Calibri" w:cs="Cambri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366" w:rsidRDefault="00E14366">
      <w:r>
        <w:separator/>
      </w:r>
    </w:p>
  </w:footnote>
  <w:footnote w:type="continuationSeparator" w:id="0">
    <w:p w:rsidR="00E14366" w:rsidRDefault="00E14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2162"/>
    <w:multiLevelType w:val="hybridMultilevel"/>
    <w:tmpl w:val="FABEFA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DE2103"/>
    <w:multiLevelType w:val="hybridMultilevel"/>
    <w:tmpl w:val="AD728F54"/>
    <w:lvl w:ilvl="0" w:tplc="BC64B816">
      <w:start w:val="1"/>
      <w:numFmt w:val="decimal"/>
      <w:lvlText w:val="%1."/>
      <w:lvlJc w:val="left"/>
      <w:pPr>
        <w:ind w:left="566" w:hanging="360"/>
      </w:pPr>
    </w:lvl>
    <w:lvl w:ilvl="1" w:tplc="04070019">
      <w:start w:val="1"/>
      <w:numFmt w:val="lowerLetter"/>
      <w:lvlText w:val="%2."/>
      <w:lvlJc w:val="left"/>
      <w:pPr>
        <w:ind w:left="1286" w:hanging="360"/>
      </w:pPr>
    </w:lvl>
    <w:lvl w:ilvl="2" w:tplc="0407001B">
      <w:start w:val="1"/>
      <w:numFmt w:val="lowerRoman"/>
      <w:lvlText w:val="%3."/>
      <w:lvlJc w:val="right"/>
      <w:pPr>
        <w:ind w:left="2006" w:hanging="180"/>
      </w:pPr>
    </w:lvl>
    <w:lvl w:ilvl="3" w:tplc="0407000F">
      <w:start w:val="1"/>
      <w:numFmt w:val="decimal"/>
      <w:lvlText w:val="%4."/>
      <w:lvlJc w:val="left"/>
      <w:pPr>
        <w:ind w:left="2726" w:hanging="360"/>
      </w:pPr>
    </w:lvl>
    <w:lvl w:ilvl="4" w:tplc="04070019">
      <w:start w:val="1"/>
      <w:numFmt w:val="lowerLetter"/>
      <w:lvlText w:val="%5."/>
      <w:lvlJc w:val="left"/>
      <w:pPr>
        <w:ind w:left="3446" w:hanging="360"/>
      </w:pPr>
    </w:lvl>
    <w:lvl w:ilvl="5" w:tplc="0407001B">
      <w:start w:val="1"/>
      <w:numFmt w:val="lowerRoman"/>
      <w:lvlText w:val="%6."/>
      <w:lvlJc w:val="right"/>
      <w:pPr>
        <w:ind w:left="4166" w:hanging="180"/>
      </w:pPr>
    </w:lvl>
    <w:lvl w:ilvl="6" w:tplc="0407000F">
      <w:start w:val="1"/>
      <w:numFmt w:val="decimal"/>
      <w:lvlText w:val="%7."/>
      <w:lvlJc w:val="left"/>
      <w:pPr>
        <w:ind w:left="4886" w:hanging="360"/>
      </w:pPr>
    </w:lvl>
    <w:lvl w:ilvl="7" w:tplc="04070019">
      <w:start w:val="1"/>
      <w:numFmt w:val="lowerLetter"/>
      <w:lvlText w:val="%8."/>
      <w:lvlJc w:val="left"/>
      <w:pPr>
        <w:ind w:left="5606" w:hanging="360"/>
      </w:pPr>
    </w:lvl>
    <w:lvl w:ilvl="8" w:tplc="0407001B">
      <w:start w:val="1"/>
      <w:numFmt w:val="lowerRoman"/>
      <w:lvlText w:val="%9."/>
      <w:lvlJc w:val="right"/>
      <w:pPr>
        <w:ind w:left="6326" w:hanging="180"/>
      </w:pPr>
    </w:lvl>
  </w:abstractNum>
  <w:abstractNum w:abstractNumId="2" w15:restartNumberingAfterBreak="0">
    <w:nsid w:val="1F135485"/>
    <w:multiLevelType w:val="hybridMultilevel"/>
    <w:tmpl w:val="2E8C265E"/>
    <w:lvl w:ilvl="0" w:tplc="BC64B816">
      <w:start w:val="1"/>
      <w:numFmt w:val="decimal"/>
      <w:lvlText w:val="%1."/>
      <w:lvlJc w:val="left"/>
      <w:pPr>
        <w:ind w:left="566"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4E6A4C"/>
    <w:multiLevelType w:val="hybridMultilevel"/>
    <w:tmpl w:val="52F608B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3894283"/>
    <w:multiLevelType w:val="hybridMultilevel"/>
    <w:tmpl w:val="ABC41CB2"/>
    <w:lvl w:ilvl="0" w:tplc="740AFE84">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FF71FBB"/>
    <w:multiLevelType w:val="multilevel"/>
    <w:tmpl w:val="0F0E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0F419A"/>
    <w:multiLevelType w:val="hybridMultilevel"/>
    <w:tmpl w:val="FC306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497648"/>
    <w:multiLevelType w:val="hybridMultilevel"/>
    <w:tmpl w:val="DA7447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2028A5"/>
    <w:multiLevelType w:val="multilevel"/>
    <w:tmpl w:val="D4C8737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3963D9"/>
    <w:multiLevelType w:val="hybridMultilevel"/>
    <w:tmpl w:val="A7ACE262"/>
    <w:lvl w:ilvl="0" w:tplc="740AFE84">
      <w:start w:val="1"/>
      <w:numFmt w:val="bullet"/>
      <w:lvlText w:val=""/>
      <w:lvlJc w:val="left"/>
      <w:pPr>
        <w:ind w:left="720" w:hanging="360"/>
      </w:pPr>
      <w:rPr>
        <w:rFonts w:ascii="Symbol" w:hAnsi="Symbol" w:cs="Symbol" w:hint="default"/>
      </w:rPr>
    </w:lvl>
    <w:lvl w:ilvl="1" w:tplc="04070003">
      <w:start w:val="1"/>
      <w:numFmt w:val="bullet"/>
      <w:lvlText w:val="o"/>
      <w:lvlJc w:val="left"/>
      <w:pPr>
        <w:ind w:left="2628"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9C85111"/>
    <w:multiLevelType w:val="hybridMultilevel"/>
    <w:tmpl w:val="5A3622DC"/>
    <w:lvl w:ilvl="0" w:tplc="740AFE84">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A14364D"/>
    <w:multiLevelType w:val="hybridMultilevel"/>
    <w:tmpl w:val="C114BA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3551A6D"/>
    <w:multiLevelType w:val="multilevel"/>
    <w:tmpl w:val="FB105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DEB5A22"/>
    <w:multiLevelType w:val="multilevel"/>
    <w:tmpl w:val="18C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8709D"/>
    <w:multiLevelType w:val="hybridMultilevel"/>
    <w:tmpl w:val="E9A88E9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14C2ED0"/>
    <w:multiLevelType w:val="hybridMultilevel"/>
    <w:tmpl w:val="17F209F8"/>
    <w:lvl w:ilvl="0" w:tplc="0407000F">
      <w:start w:val="1"/>
      <w:numFmt w:val="decimal"/>
      <w:lvlText w:val="%1."/>
      <w:lvlJc w:val="left"/>
      <w:pPr>
        <w:ind w:left="727" w:hanging="360"/>
      </w:pPr>
    </w:lvl>
    <w:lvl w:ilvl="1" w:tplc="04070019" w:tentative="1">
      <w:start w:val="1"/>
      <w:numFmt w:val="lowerLetter"/>
      <w:lvlText w:val="%2."/>
      <w:lvlJc w:val="left"/>
      <w:pPr>
        <w:ind w:left="1447" w:hanging="360"/>
      </w:pPr>
    </w:lvl>
    <w:lvl w:ilvl="2" w:tplc="0407001B" w:tentative="1">
      <w:start w:val="1"/>
      <w:numFmt w:val="lowerRoman"/>
      <w:lvlText w:val="%3."/>
      <w:lvlJc w:val="right"/>
      <w:pPr>
        <w:ind w:left="2167" w:hanging="180"/>
      </w:pPr>
    </w:lvl>
    <w:lvl w:ilvl="3" w:tplc="0407000F" w:tentative="1">
      <w:start w:val="1"/>
      <w:numFmt w:val="decimal"/>
      <w:lvlText w:val="%4."/>
      <w:lvlJc w:val="left"/>
      <w:pPr>
        <w:ind w:left="2887" w:hanging="360"/>
      </w:pPr>
    </w:lvl>
    <w:lvl w:ilvl="4" w:tplc="04070019" w:tentative="1">
      <w:start w:val="1"/>
      <w:numFmt w:val="lowerLetter"/>
      <w:lvlText w:val="%5."/>
      <w:lvlJc w:val="left"/>
      <w:pPr>
        <w:ind w:left="3607" w:hanging="360"/>
      </w:pPr>
    </w:lvl>
    <w:lvl w:ilvl="5" w:tplc="0407001B" w:tentative="1">
      <w:start w:val="1"/>
      <w:numFmt w:val="lowerRoman"/>
      <w:lvlText w:val="%6."/>
      <w:lvlJc w:val="right"/>
      <w:pPr>
        <w:ind w:left="4327" w:hanging="180"/>
      </w:pPr>
    </w:lvl>
    <w:lvl w:ilvl="6" w:tplc="0407000F" w:tentative="1">
      <w:start w:val="1"/>
      <w:numFmt w:val="decimal"/>
      <w:lvlText w:val="%7."/>
      <w:lvlJc w:val="left"/>
      <w:pPr>
        <w:ind w:left="5047" w:hanging="360"/>
      </w:pPr>
    </w:lvl>
    <w:lvl w:ilvl="7" w:tplc="04070019" w:tentative="1">
      <w:start w:val="1"/>
      <w:numFmt w:val="lowerLetter"/>
      <w:lvlText w:val="%8."/>
      <w:lvlJc w:val="left"/>
      <w:pPr>
        <w:ind w:left="5767" w:hanging="360"/>
      </w:pPr>
    </w:lvl>
    <w:lvl w:ilvl="8" w:tplc="0407001B" w:tentative="1">
      <w:start w:val="1"/>
      <w:numFmt w:val="lowerRoman"/>
      <w:lvlText w:val="%9."/>
      <w:lvlJc w:val="right"/>
      <w:pPr>
        <w:ind w:left="6487" w:hanging="180"/>
      </w:pPr>
    </w:lvl>
  </w:abstractNum>
  <w:abstractNum w:abstractNumId="16" w15:restartNumberingAfterBreak="0">
    <w:nsid w:val="74F81E11"/>
    <w:multiLevelType w:val="multilevel"/>
    <w:tmpl w:val="78BADA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E15BFB"/>
    <w:multiLevelType w:val="multilevel"/>
    <w:tmpl w:val="081C5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6D0BF3"/>
    <w:multiLevelType w:val="multilevel"/>
    <w:tmpl w:val="146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2190E"/>
    <w:multiLevelType w:val="hybridMultilevel"/>
    <w:tmpl w:val="B4A47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BBE739F"/>
    <w:multiLevelType w:val="hybridMultilevel"/>
    <w:tmpl w:val="E7C4088C"/>
    <w:lvl w:ilvl="0" w:tplc="740AFE84">
      <w:start w:val="1"/>
      <w:numFmt w:val="bullet"/>
      <w:lvlText w:val=""/>
      <w:lvlJc w:val="left"/>
      <w:pPr>
        <w:ind w:left="720" w:hanging="360"/>
      </w:pPr>
      <w:rPr>
        <w:rFonts w:ascii="Symbol" w:hAnsi="Symbol" w:cs="Symbol" w:hint="default"/>
      </w:rPr>
    </w:lvl>
    <w:lvl w:ilvl="1" w:tplc="8F24D5EE">
      <w:start w:val="1"/>
      <w:numFmt w:val="bullet"/>
      <w:lvlText w:val=""/>
      <w:lvlJc w:val="left"/>
      <w:pPr>
        <w:ind w:left="1440" w:hanging="360"/>
      </w:pPr>
      <w:rPr>
        <w:rFonts w:ascii="Symbol" w:hAnsi="Symbol" w:cs="Symbol"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BE95EFC"/>
    <w:multiLevelType w:val="multilevel"/>
    <w:tmpl w:val="82BCC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1A1460"/>
    <w:multiLevelType w:val="hybridMultilevel"/>
    <w:tmpl w:val="17EE77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7"/>
  </w:num>
  <w:num w:numId="2">
    <w:abstractNumId w:val="21"/>
  </w:num>
  <w:num w:numId="3">
    <w:abstractNumId w:val="16"/>
  </w:num>
  <w:num w:numId="4">
    <w:abstractNumId w:val="5"/>
  </w:num>
  <w:num w:numId="5">
    <w:abstractNumId w:val="12"/>
  </w:num>
  <w:num w:numId="6">
    <w:abstractNumId w:val="22"/>
  </w:num>
  <w:num w:numId="7">
    <w:abstractNumId w:val="11"/>
  </w:num>
  <w:num w:numId="8">
    <w:abstractNumId w:val="19"/>
  </w:num>
  <w:num w:numId="9">
    <w:abstractNumId w:val="0"/>
  </w:num>
  <w:num w:numId="10">
    <w:abstractNumId w:val="14"/>
  </w:num>
  <w:num w:numId="11">
    <w:abstractNumId w:val="9"/>
  </w:num>
  <w:num w:numId="12">
    <w:abstractNumId w:val="4"/>
  </w:num>
  <w:num w:numId="13">
    <w:abstractNumId w:val="10"/>
  </w:num>
  <w:num w:numId="14">
    <w:abstractNumId w:val="3"/>
  </w:num>
  <w:num w:numId="15">
    <w:abstractNumId w:val="18"/>
  </w:num>
  <w:num w:numId="16">
    <w:abstractNumId w:val="13"/>
  </w:num>
  <w:num w:numId="17">
    <w:abstractNumId w:val="8"/>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7"/>
  </w:num>
  <w:num w:numId="23">
    <w:abstractNumId w:val="2"/>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53"/>
    <w:rsid w:val="00012388"/>
    <w:rsid w:val="00022153"/>
    <w:rsid w:val="000267E9"/>
    <w:rsid w:val="00036B4C"/>
    <w:rsid w:val="00037981"/>
    <w:rsid w:val="000465A0"/>
    <w:rsid w:val="0005740D"/>
    <w:rsid w:val="00060E2A"/>
    <w:rsid w:val="00072571"/>
    <w:rsid w:val="00075B0C"/>
    <w:rsid w:val="00091842"/>
    <w:rsid w:val="00091C7F"/>
    <w:rsid w:val="000A1CE1"/>
    <w:rsid w:val="000A6185"/>
    <w:rsid w:val="000B65D4"/>
    <w:rsid w:val="000C10AC"/>
    <w:rsid w:val="000C3A1B"/>
    <w:rsid w:val="0010499E"/>
    <w:rsid w:val="0010624F"/>
    <w:rsid w:val="001079A6"/>
    <w:rsid w:val="00107B7B"/>
    <w:rsid w:val="00131DCA"/>
    <w:rsid w:val="0013350B"/>
    <w:rsid w:val="001372B9"/>
    <w:rsid w:val="00143E14"/>
    <w:rsid w:val="00144BD3"/>
    <w:rsid w:val="001478B0"/>
    <w:rsid w:val="00155CDD"/>
    <w:rsid w:val="001560DD"/>
    <w:rsid w:val="001719F9"/>
    <w:rsid w:val="00177231"/>
    <w:rsid w:val="001834A9"/>
    <w:rsid w:val="00190F83"/>
    <w:rsid w:val="00191604"/>
    <w:rsid w:val="001925B4"/>
    <w:rsid w:val="00192F32"/>
    <w:rsid w:val="001A3033"/>
    <w:rsid w:val="001B48A0"/>
    <w:rsid w:val="001C5FA7"/>
    <w:rsid w:val="001C7101"/>
    <w:rsid w:val="001D1963"/>
    <w:rsid w:val="001F186F"/>
    <w:rsid w:val="001F7CF0"/>
    <w:rsid w:val="00216885"/>
    <w:rsid w:val="00226201"/>
    <w:rsid w:val="002267FF"/>
    <w:rsid w:val="00232C20"/>
    <w:rsid w:val="00237543"/>
    <w:rsid w:val="00240338"/>
    <w:rsid w:val="002476F0"/>
    <w:rsid w:val="0025714B"/>
    <w:rsid w:val="002630C1"/>
    <w:rsid w:val="002713EB"/>
    <w:rsid w:val="00276707"/>
    <w:rsid w:val="00283161"/>
    <w:rsid w:val="002906D7"/>
    <w:rsid w:val="00290AF0"/>
    <w:rsid w:val="002A4E28"/>
    <w:rsid w:val="002C79BB"/>
    <w:rsid w:val="002D698E"/>
    <w:rsid w:val="002E4E3A"/>
    <w:rsid w:val="002F03A3"/>
    <w:rsid w:val="002F7E61"/>
    <w:rsid w:val="00311EF9"/>
    <w:rsid w:val="00313A46"/>
    <w:rsid w:val="0032143F"/>
    <w:rsid w:val="0032756B"/>
    <w:rsid w:val="00331EF3"/>
    <w:rsid w:val="00345E25"/>
    <w:rsid w:val="00346CF7"/>
    <w:rsid w:val="00350FA6"/>
    <w:rsid w:val="003571CD"/>
    <w:rsid w:val="00380D91"/>
    <w:rsid w:val="00386EA5"/>
    <w:rsid w:val="00396DEA"/>
    <w:rsid w:val="00397372"/>
    <w:rsid w:val="003A2003"/>
    <w:rsid w:val="003B4EFA"/>
    <w:rsid w:val="003B7636"/>
    <w:rsid w:val="003C740D"/>
    <w:rsid w:val="003E1836"/>
    <w:rsid w:val="003F3E21"/>
    <w:rsid w:val="003F6A7A"/>
    <w:rsid w:val="003F7A06"/>
    <w:rsid w:val="00406196"/>
    <w:rsid w:val="00410E00"/>
    <w:rsid w:val="004238E1"/>
    <w:rsid w:val="00427506"/>
    <w:rsid w:val="00430BE4"/>
    <w:rsid w:val="00460FFB"/>
    <w:rsid w:val="00462447"/>
    <w:rsid w:val="00462DA8"/>
    <w:rsid w:val="00474033"/>
    <w:rsid w:val="00476E30"/>
    <w:rsid w:val="00477CC4"/>
    <w:rsid w:val="004849A8"/>
    <w:rsid w:val="004955BF"/>
    <w:rsid w:val="004A7029"/>
    <w:rsid w:val="004B3BEF"/>
    <w:rsid w:val="004B4B2B"/>
    <w:rsid w:val="004C4B12"/>
    <w:rsid w:val="004E2C78"/>
    <w:rsid w:val="004E4317"/>
    <w:rsid w:val="004E5FD6"/>
    <w:rsid w:val="004F3C9B"/>
    <w:rsid w:val="005115CF"/>
    <w:rsid w:val="00526DDA"/>
    <w:rsid w:val="00545864"/>
    <w:rsid w:val="00551430"/>
    <w:rsid w:val="00561BC0"/>
    <w:rsid w:val="0056550F"/>
    <w:rsid w:val="005761C2"/>
    <w:rsid w:val="00576801"/>
    <w:rsid w:val="0058059C"/>
    <w:rsid w:val="00583FE7"/>
    <w:rsid w:val="005B06BC"/>
    <w:rsid w:val="005B5412"/>
    <w:rsid w:val="005C60BC"/>
    <w:rsid w:val="005C7B62"/>
    <w:rsid w:val="005D5B7E"/>
    <w:rsid w:val="005E0749"/>
    <w:rsid w:val="005E472C"/>
    <w:rsid w:val="005F2647"/>
    <w:rsid w:val="00600656"/>
    <w:rsid w:val="00614E38"/>
    <w:rsid w:val="0061637C"/>
    <w:rsid w:val="0062571B"/>
    <w:rsid w:val="006315CA"/>
    <w:rsid w:val="00633E82"/>
    <w:rsid w:val="00637E83"/>
    <w:rsid w:val="006409BC"/>
    <w:rsid w:val="00643D25"/>
    <w:rsid w:val="0064402E"/>
    <w:rsid w:val="006460D6"/>
    <w:rsid w:val="00651EC2"/>
    <w:rsid w:val="00654B37"/>
    <w:rsid w:val="00655FB7"/>
    <w:rsid w:val="006823B9"/>
    <w:rsid w:val="006946BE"/>
    <w:rsid w:val="0069663F"/>
    <w:rsid w:val="006B06C1"/>
    <w:rsid w:val="006B229A"/>
    <w:rsid w:val="006B6FAB"/>
    <w:rsid w:val="006C1C15"/>
    <w:rsid w:val="006C21DA"/>
    <w:rsid w:val="006C26CA"/>
    <w:rsid w:val="006C335E"/>
    <w:rsid w:val="006C4179"/>
    <w:rsid w:val="006C47DE"/>
    <w:rsid w:val="006D02E4"/>
    <w:rsid w:val="006D7C37"/>
    <w:rsid w:val="006E23D7"/>
    <w:rsid w:val="006F4ABA"/>
    <w:rsid w:val="00702D98"/>
    <w:rsid w:val="007218EA"/>
    <w:rsid w:val="0072575E"/>
    <w:rsid w:val="00736855"/>
    <w:rsid w:val="00736949"/>
    <w:rsid w:val="0075101D"/>
    <w:rsid w:val="007559CF"/>
    <w:rsid w:val="00756342"/>
    <w:rsid w:val="00756AB3"/>
    <w:rsid w:val="00760351"/>
    <w:rsid w:val="00771957"/>
    <w:rsid w:val="007820BB"/>
    <w:rsid w:val="00783F14"/>
    <w:rsid w:val="00786B9C"/>
    <w:rsid w:val="00787A7A"/>
    <w:rsid w:val="00790D2D"/>
    <w:rsid w:val="007A4524"/>
    <w:rsid w:val="007A5C02"/>
    <w:rsid w:val="007B367D"/>
    <w:rsid w:val="007C18D6"/>
    <w:rsid w:val="007D07B3"/>
    <w:rsid w:val="007D4488"/>
    <w:rsid w:val="007D57F0"/>
    <w:rsid w:val="007E190E"/>
    <w:rsid w:val="007E5105"/>
    <w:rsid w:val="007E529E"/>
    <w:rsid w:val="007E7D9C"/>
    <w:rsid w:val="008000EF"/>
    <w:rsid w:val="0080207B"/>
    <w:rsid w:val="00804DC0"/>
    <w:rsid w:val="00821ADC"/>
    <w:rsid w:val="00821B91"/>
    <w:rsid w:val="00825E91"/>
    <w:rsid w:val="00830A4C"/>
    <w:rsid w:val="0086726B"/>
    <w:rsid w:val="008728CF"/>
    <w:rsid w:val="00881153"/>
    <w:rsid w:val="00886109"/>
    <w:rsid w:val="008874D9"/>
    <w:rsid w:val="00887DED"/>
    <w:rsid w:val="00894A25"/>
    <w:rsid w:val="00894C3A"/>
    <w:rsid w:val="008A252D"/>
    <w:rsid w:val="008B0FA0"/>
    <w:rsid w:val="008B3112"/>
    <w:rsid w:val="008C3AD8"/>
    <w:rsid w:val="008C674D"/>
    <w:rsid w:val="008D071D"/>
    <w:rsid w:val="008D5A85"/>
    <w:rsid w:val="008D60E7"/>
    <w:rsid w:val="008D63DB"/>
    <w:rsid w:val="008E5255"/>
    <w:rsid w:val="008E5FA3"/>
    <w:rsid w:val="008E70D6"/>
    <w:rsid w:val="008F38C4"/>
    <w:rsid w:val="00900906"/>
    <w:rsid w:val="0090595B"/>
    <w:rsid w:val="00915698"/>
    <w:rsid w:val="00933653"/>
    <w:rsid w:val="00941493"/>
    <w:rsid w:val="009456AD"/>
    <w:rsid w:val="0094639A"/>
    <w:rsid w:val="00957912"/>
    <w:rsid w:val="009665D1"/>
    <w:rsid w:val="0096682E"/>
    <w:rsid w:val="00986725"/>
    <w:rsid w:val="009C3620"/>
    <w:rsid w:val="009D6527"/>
    <w:rsid w:val="009E3644"/>
    <w:rsid w:val="009E489F"/>
    <w:rsid w:val="009E5A40"/>
    <w:rsid w:val="009F5535"/>
    <w:rsid w:val="009F5F6D"/>
    <w:rsid w:val="009F6977"/>
    <w:rsid w:val="00A00AB1"/>
    <w:rsid w:val="00A0253A"/>
    <w:rsid w:val="00A13AA4"/>
    <w:rsid w:val="00A17C81"/>
    <w:rsid w:val="00A322A2"/>
    <w:rsid w:val="00A3353F"/>
    <w:rsid w:val="00A3462A"/>
    <w:rsid w:val="00A36C45"/>
    <w:rsid w:val="00A416DB"/>
    <w:rsid w:val="00A4324F"/>
    <w:rsid w:val="00A46D5D"/>
    <w:rsid w:val="00A50FA5"/>
    <w:rsid w:val="00A56BB0"/>
    <w:rsid w:val="00A726FF"/>
    <w:rsid w:val="00A808C5"/>
    <w:rsid w:val="00A80F6D"/>
    <w:rsid w:val="00A83DCA"/>
    <w:rsid w:val="00A85AE3"/>
    <w:rsid w:val="00A85B79"/>
    <w:rsid w:val="00A94163"/>
    <w:rsid w:val="00AA039C"/>
    <w:rsid w:val="00AA4E0F"/>
    <w:rsid w:val="00AB51E1"/>
    <w:rsid w:val="00AC3D0C"/>
    <w:rsid w:val="00AD3B90"/>
    <w:rsid w:val="00AD725D"/>
    <w:rsid w:val="00AE7DDF"/>
    <w:rsid w:val="00AF56B3"/>
    <w:rsid w:val="00AF62E4"/>
    <w:rsid w:val="00B053D1"/>
    <w:rsid w:val="00B059E4"/>
    <w:rsid w:val="00B0634C"/>
    <w:rsid w:val="00B077DC"/>
    <w:rsid w:val="00B2234E"/>
    <w:rsid w:val="00B26E9D"/>
    <w:rsid w:val="00B51737"/>
    <w:rsid w:val="00B51F0F"/>
    <w:rsid w:val="00B5299C"/>
    <w:rsid w:val="00B631BE"/>
    <w:rsid w:val="00B66C58"/>
    <w:rsid w:val="00B71C71"/>
    <w:rsid w:val="00B824A8"/>
    <w:rsid w:val="00B83F2E"/>
    <w:rsid w:val="00B856B7"/>
    <w:rsid w:val="00B868F2"/>
    <w:rsid w:val="00B91E42"/>
    <w:rsid w:val="00BA5EAA"/>
    <w:rsid w:val="00BB3180"/>
    <w:rsid w:val="00BB79E2"/>
    <w:rsid w:val="00BC3A44"/>
    <w:rsid w:val="00BC6AB9"/>
    <w:rsid w:val="00BE5C4F"/>
    <w:rsid w:val="00BE7FDE"/>
    <w:rsid w:val="00BF02B1"/>
    <w:rsid w:val="00C03D0A"/>
    <w:rsid w:val="00C24569"/>
    <w:rsid w:val="00C264DC"/>
    <w:rsid w:val="00C27567"/>
    <w:rsid w:val="00C32066"/>
    <w:rsid w:val="00C32A08"/>
    <w:rsid w:val="00C32C4B"/>
    <w:rsid w:val="00C33E95"/>
    <w:rsid w:val="00C42EDD"/>
    <w:rsid w:val="00C43013"/>
    <w:rsid w:val="00C4708C"/>
    <w:rsid w:val="00C53435"/>
    <w:rsid w:val="00C552C8"/>
    <w:rsid w:val="00C6205E"/>
    <w:rsid w:val="00C6661B"/>
    <w:rsid w:val="00C668D7"/>
    <w:rsid w:val="00C75EEF"/>
    <w:rsid w:val="00C816B3"/>
    <w:rsid w:val="00C8222D"/>
    <w:rsid w:val="00C85D32"/>
    <w:rsid w:val="00C8753F"/>
    <w:rsid w:val="00CA2D97"/>
    <w:rsid w:val="00CC15F1"/>
    <w:rsid w:val="00CC3FA0"/>
    <w:rsid w:val="00CC7A45"/>
    <w:rsid w:val="00CE504C"/>
    <w:rsid w:val="00CF0779"/>
    <w:rsid w:val="00CF115B"/>
    <w:rsid w:val="00CF2920"/>
    <w:rsid w:val="00CF4DCE"/>
    <w:rsid w:val="00CF56DB"/>
    <w:rsid w:val="00CF6704"/>
    <w:rsid w:val="00D129EC"/>
    <w:rsid w:val="00D13525"/>
    <w:rsid w:val="00D22397"/>
    <w:rsid w:val="00D229B3"/>
    <w:rsid w:val="00D24C11"/>
    <w:rsid w:val="00D30B9D"/>
    <w:rsid w:val="00D33F14"/>
    <w:rsid w:val="00D34544"/>
    <w:rsid w:val="00D55E77"/>
    <w:rsid w:val="00D706B0"/>
    <w:rsid w:val="00D74EC0"/>
    <w:rsid w:val="00D755E9"/>
    <w:rsid w:val="00D8241A"/>
    <w:rsid w:val="00D83F2F"/>
    <w:rsid w:val="00D90483"/>
    <w:rsid w:val="00DA0219"/>
    <w:rsid w:val="00DA2508"/>
    <w:rsid w:val="00DA59CE"/>
    <w:rsid w:val="00DA770E"/>
    <w:rsid w:val="00DA7FCF"/>
    <w:rsid w:val="00DB5162"/>
    <w:rsid w:val="00DB5AAB"/>
    <w:rsid w:val="00DB6772"/>
    <w:rsid w:val="00DC1308"/>
    <w:rsid w:val="00DD0DB0"/>
    <w:rsid w:val="00DE1411"/>
    <w:rsid w:val="00DE545A"/>
    <w:rsid w:val="00DF40A1"/>
    <w:rsid w:val="00DF7771"/>
    <w:rsid w:val="00E01590"/>
    <w:rsid w:val="00E0219B"/>
    <w:rsid w:val="00E14366"/>
    <w:rsid w:val="00E151BC"/>
    <w:rsid w:val="00E239DB"/>
    <w:rsid w:val="00E31E5A"/>
    <w:rsid w:val="00E5310F"/>
    <w:rsid w:val="00E55806"/>
    <w:rsid w:val="00E839F2"/>
    <w:rsid w:val="00E86434"/>
    <w:rsid w:val="00E92D76"/>
    <w:rsid w:val="00E968B7"/>
    <w:rsid w:val="00EA30AC"/>
    <w:rsid w:val="00EA662E"/>
    <w:rsid w:val="00EC447C"/>
    <w:rsid w:val="00ED3760"/>
    <w:rsid w:val="00ED4F88"/>
    <w:rsid w:val="00EE3B2B"/>
    <w:rsid w:val="00EF1F07"/>
    <w:rsid w:val="00EF4307"/>
    <w:rsid w:val="00EF6A8D"/>
    <w:rsid w:val="00F1422F"/>
    <w:rsid w:val="00F16438"/>
    <w:rsid w:val="00F21B84"/>
    <w:rsid w:val="00F23793"/>
    <w:rsid w:val="00F25C79"/>
    <w:rsid w:val="00F30D41"/>
    <w:rsid w:val="00F320DD"/>
    <w:rsid w:val="00F435B5"/>
    <w:rsid w:val="00F445B3"/>
    <w:rsid w:val="00F46F5E"/>
    <w:rsid w:val="00F52EB7"/>
    <w:rsid w:val="00F54BF8"/>
    <w:rsid w:val="00F5583B"/>
    <w:rsid w:val="00F559E1"/>
    <w:rsid w:val="00F60AAD"/>
    <w:rsid w:val="00F62897"/>
    <w:rsid w:val="00F64EB6"/>
    <w:rsid w:val="00F779F7"/>
    <w:rsid w:val="00F77A94"/>
    <w:rsid w:val="00F77D17"/>
    <w:rsid w:val="00F9203C"/>
    <w:rsid w:val="00F93715"/>
    <w:rsid w:val="00FA5263"/>
    <w:rsid w:val="00FB301F"/>
    <w:rsid w:val="00FC5CEC"/>
    <w:rsid w:val="00FC6C5B"/>
    <w:rsid w:val="00FD242C"/>
    <w:rsid w:val="00FE2174"/>
    <w:rsid w:val="00FE30C0"/>
    <w:rsid w:val="00FE40F5"/>
    <w:rsid w:val="00FE6727"/>
    <w:rsid w:val="00FF04A8"/>
    <w:rsid w:val="00FF38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9D653-C556-2A44-9DC5-35CFDFD2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1EF3"/>
    <w:rPr>
      <w:sz w:val="24"/>
      <w:szCs w:val="24"/>
    </w:rPr>
  </w:style>
  <w:style w:type="paragraph" w:styleId="berschrift1">
    <w:name w:val="heading 1"/>
    <w:basedOn w:val="Standard"/>
    <w:next w:val="Standard"/>
    <w:qFormat/>
    <w:rsid w:val="000D312C"/>
    <w:pPr>
      <w:keepNext/>
      <w:widowControl w:val="0"/>
      <w:spacing w:after="60"/>
      <w:outlineLvl w:val="0"/>
    </w:pPr>
    <w:rPr>
      <w:rFonts w:ascii="Arial" w:hAnsi="Arial" w:cs="Arial"/>
      <w:i/>
      <w:iCs/>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5D619B"/>
    <w:rPr>
      <w:sz w:val="24"/>
      <w:szCs w:val="24"/>
    </w:rPr>
  </w:style>
  <w:style w:type="character" w:customStyle="1" w:styleId="FuzeileZchn">
    <w:name w:val="Fußzeile Zchn"/>
    <w:basedOn w:val="Absatz-Standardschriftart"/>
    <w:link w:val="Fuzeile"/>
    <w:qFormat/>
    <w:rsid w:val="005D619B"/>
    <w:rPr>
      <w:sz w:val="24"/>
      <w:szCs w:val="24"/>
    </w:rPr>
  </w:style>
  <w:style w:type="character" w:customStyle="1" w:styleId="SprechblasentextZchn">
    <w:name w:val="Sprechblasentext Zchn"/>
    <w:basedOn w:val="Absatz-Standardschriftart"/>
    <w:link w:val="Sprechblasentext"/>
    <w:uiPriority w:val="99"/>
    <w:semiHidden/>
    <w:qFormat/>
    <w:rsid w:val="005D619B"/>
    <w:rPr>
      <w:rFonts w:ascii="Tahoma" w:hAnsi="Tahoma" w:cs="Tahoma"/>
      <w:sz w:val="16"/>
      <w:szCs w:val="16"/>
    </w:rPr>
  </w:style>
  <w:style w:type="character" w:styleId="Platzhaltertext">
    <w:name w:val="Placeholder Text"/>
    <w:basedOn w:val="Absatz-Standardschriftart"/>
    <w:uiPriority w:val="99"/>
    <w:semiHidden/>
    <w:qFormat/>
    <w:rsid w:val="00144FE2"/>
    <w:rPr>
      <w:color w:val="808080"/>
    </w:rPr>
  </w:style>
  <w:style w:type="character" w:customStyle="1" w:styleId="berschrift1Zchn">
    <w:name w:val="Überschrift 1 Zchn"/>
    <w:basedOn w:val="Absatz-Standardschriftart"/>
    <w:qFormat/>
    <w:rsid w:val="000D312C"/>
    <w:rPr>
      <w:rFonts w:ascii="Arial" w:hAnsi="Arial" w:cs="Arial"/>
      <w:i/>
      <w:iCs/>
      <w:lang w:eastAsia="en-US"/>
    </w:rPr>
  </w:style>
  <w:style w:type="character" w:customStyle="1" w:styleId="Internetverknpfung">
    <w:name w:val="Internetverknüpfung"/>
    <w:basedOn w:val="Absatz-Standardschriftart"/>
    <w:uiPriority w:val="99"/>
    <w:unhideWhenUsed/>
    <w:rsid w:val="000D312C"/>
    <w:rPr>
      <w:color w:val="0000FF" w:themeColor="hyperlink"/>
      <w:u w:val="single"/>
    </w:rPr>
  </w:style>
  <w:style w:type="character" w:styleId="BesuchterLink">
    <w:name w:val="FollowedHyperlink"/>
    <w:basedOn w:val="Absatz-Standardschriftart"/>
    <w:uiPriority w:val="99"/>
    <w:semiHidden/>
    <w:unhideWhenUsed/>
    <w:qFormat/>
    <w:rsid w:val="003719E8"/>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eastAsia="Times New Roman" w:cs="Times New Roman"/>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cs="Arial Unicode MS"/>
    </w:rPr>
  </w:style>
  <w:style w:type="paragraph" w:styleId="Kopfzeile">
    <w:name w:val="header"/>
    <w:basedOn w:val="Standard"/>
    <w:link w:val="KopfzeileZchn"/>
    <w:uiPriority w:val="99"/>
    <w:unhideWhenUsed/>
    <w:rsid w:val="005D619B"/>
    <w:pPr>
      <w:tabs>
        <w:tab w:val="center" w:pos="4536"/>
        <w:tab w:val="right" w:pos="9072"/>
      </w:tabs>
    </w:pPr>
  </w:style>
  <w:style w:type="paragraph" w:styleId="Fuzeile">
    <w:name w:val="footer"/>
    <w:basedOn w:val="Standard"/>
    <w:link w:val="FuzeileZchn"/>
    <w:unhideWhenUsed/>
    <w:rsid w:val="005D619B"/>
    <w:pPr>
      <w:tabs>
        <w:tab w:val="center" w:pos="4536"/>
        <w:tab w:val="right" w:pos="9072"/>
      </w:tabs>
    </w:pPr>
  </w:style>
  <w:style w:type="paragraph" w:styleId="Sprechblasentext">
    <w:name w:val="Balloon Text"/>
    <w:basedOn w:val="Standard"/>
    <w:link w:val="SprechblasentextZchn"/>
    <w:uiPriority w:val="99"/>
    <w:semiHidden/>
    <w:unhideWhenUsed/>
    <w:qFormat/>
    <w:rsid w:val="005D619B"/>
    <w:rPr>
      <w:rFonts w:ascii="Tahoma" w:hAnsi="Tahoma" w:cs="Tahoma"/>
      <w:sz w:val="16"/>
      <w:szCs w:val="16"/>
    </w:rPr>
  </w:style>
  <w:style w:type="paragraph" w:styleId="Listenabsatz">
    <w:name w:val="List Paragraph"/>
    <w:basedOn w:val="Standard"/>
    <w:uiPriority w:val="34"/>
    <w:qFormat/>
    <w:rsid w:val="0055191D"/>
    <w:pPr>
      <w:ind w:left="720"/>
      <w:contextualSpacing/>
    </w:pPr>
  </w:style>
  <w:style w:type="paragraph" w:styleId="StandardWeb">
    <w:name w:val="Normal (Web)"/>
    <w:basedOn w:val="Standard"/>
    <w:uiPriority w:val="99"/>
    <w:qFormat/>
    <w:rsid w:val="000D312C"/>
    <w:pPr>
      <w:spacing w:beforeAutospacing="1" w:afterAutospacing="1"/>
    </w:pPr>
  </w:style>
  <w:style w:type="paragraph" w:customStyle="1" w:styleId="TableParagraph">
    <w:name w:val="Table Paragraph"/>
    <w:basedOn w:val="Standard"/>
    <w:uiPriority w:val="1"/>
    <w:qFormat/>
    <w:rsid w:val="00B86B3C"/>
    <w:pPr>
      <w:widowControl w:val="0"/>
    </w:pPr>
    <w:rPr>
      <w:rFonts w:ascii="Arial" w:eastAsia="Arial" w:hAnsi="Arial" w:cs="Arial"/>
      <w:sz w:val="22"/>
      <w:szCs w:val="22"/>
      <w:lang w:bidi="de-DE"/>
    </w:rPr>
  </w:style>
  <w:style w:type="paragraph" w:customStyle="1" w:styleId="Default">
    <w:name w:val="Default"/>
    <w:qFormat/>
    <w:rsid w:val="00B86B3C"/>
    <w:rPr>
      <w:rFonts w:ascii="TheSans UHH" w:eastAsia="Calibri" w:hAnsi="TheSans UHH" w:cs="TheSans UHH"/>
      <w:color w:val="000000"/>
      <w:sz w:val="24"/>
      <w:szCs w:val="24"/>
    </w:rPr>
  </w:style>
  <w:style w:type="table" w:styleId="Tabellenraster">
    <w:name w:val="Table Grid"/>
    <w:basedOn w:val="NormaleTabelle"/>
    <w:uiPriority w:val="59"/>
    <w:rsid w:val="005D6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43D25"/>
    <w:rPr>
      <w:b/>
      <w:bCs/>
    </w:rPr>
  </w:style>
  <w:style w:type="character" w:customStyle="1" w:styleId="KommentarthemaZchn">
    <w:name w:val="Kommentarthema Zchn"/>
    <w:basedOn w:val="KommentartextZchn"/>
    <w:link w:val="Kommentarthema"/>
    <w:uiPriority w:val="99"/>
    <w:semiHidden/>
    <w:rsid w:val="00643D25"/>
    <w:rPr>
      <w:b/>
      <w:bCs/>
    </w:rPr>
  </w:style>
  <w:style w:type="paragraph" w:styleId="HTMLVorformatiert">
    <w:name w:val="HTML Preformatted"/>
    <w:basedOn w:val="Standard"/>
    <w:link w:val="HTMLVorformatiertZchn"/>
    <w:uiPriority w:val="99"/>
    <w:semiHidden/>
    <w:unhideWhenUsed/>
    <w:rsid w:val="00DA5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A59CE"/>
    <w:rPr>
      <w:rFonts w:ascii="Courier New" w:hAnsi="Courier New" w:cs="Courier New"/>
    </w:rPr>
  </w:style>
  <w:style w:type="character" w:styleId="Hyperlink">
    <w:name w:val="Hyperlink"/>
    <w:basedOn w:val="Absatz-Standardschriftart"/>
    <w:uiPriority w:val="99"/>
    <w:unhideWhenUsed/>
    <w:rsid w:val="00DA59CE"/>
    <w:rPr>
      <w:color w:val="0000FF"/>
      <w:u w:val="single"/>
    </w:rPr>
  </w:style>
  <w:style w:type="character" w:customStyle="1" w:styleId="NichtaufgelsteErwhnung1">
    <w:name w:val="Nicht aufgelöste Erwähnung1"/>
    <w:basedOn w:val="Absatz-Standardschriftart"/>
    <w:uiPriority w:val="99"/>
    <w:semiHidden/>
    <w:unhideWhenUsed/>
    <w:rsid w:val="00476E30"/>
    <w:rPr>
      <w:color w:val="605E5C"/>
      <w:shd w:val="clear" w:color="auto" w:fill="E1DFDD"/>
    </w:rPr>
  </w:style>
  <w:style w:type="paragraph" w:styleId="KeinLeerraum">
    <w:name w:val="No Spacing"/>
    <w:aliases w:val="Zwischen-Absatz-Leerzeile"/>
    <w:uiPriority w:val="1"/>
    <w:qFormat/>
    <w:rsid w:val="00C03D0A"/>
    <w:rPr>
      <w:rFonts w:ascii="Arial" w:eastAsiaTheme="minorHAnsi" w:hAnsi="Arial" w:cstheme="minorBidi"/>
      <w:szCs w:val="22"/>
      <w:lang w:eastAsia="en-US"/>
    </w:rPr>
  </w:style>
  <w:style w:type="character" w:customStyle="1" w:styleId="glossarylink">
    <w:name w:val="glossarylink"/>
    <w:basedOn w:val="Absatz-Standardschriftart"/>
    <w:rsid w:val="009D6527"/>
  </w:style>
  <w:style w:type="character" w:customStyle="1" w:styleId="NichtaufgelsteErwhnung2">
    <w:name w:val="Nicht aufgelöste Erwähnung2"/>
    <w:basedOn w:val="Absatz-Standardschriftart"/>
    <w:uiPriority w:val="99"/>
    <w:semiHidden/>
    <w:unhideWhenUsed/>
    <w:rsid w:val="0094639A"/>
    <w:rPr>
      <w:color w:val="605E5C"/>
      <w:shd w:val="clear" w:color="auto" w:fill="E1DFDD"/>
    </w:rPr>
  </w:style>
  <w:style w:type="character" w:customStyle="1" w:styleId="apple-converted-space">
    <w:name w:val="apple-converted-space"/>
    <w:basedOn w:val="Absatz-Standardschriftart"/>
    <w:rsid w:val="00A00AB1"/>
  </w:style>
  <w:style w:type="character" w:customStyle="1" w:styleId="NichtaufgelsteErwhnung3">
    <w:name w:val="Nicht aufgelöste Erwähnung3"/>
    <w:basedOn w:val="Absatz-Standardschriftart"/>
    <w:uiPriority w:val="99"/>
    <w:semiHidden/>
    <w:unhideWhenUsed/>
    <w:rsid w:val="00E0219B"/>
    <w:rPr>
      <w:color w:val="605E5C"/>
      <w:shd w:val="clear" w:color="auto" w:fill="E1DFDD"/>
    </w:rPr>
  </w:style>
  <w:style w:type="paragraph" w:customStyle="1" w:styleId="Logo">
    <w:name w:val="Logo"/>
    <w:basedOn w:val="Standard"/>
    <w:rsid w:val="000465A0"/>
    <w:rPr>
      <w:rFonts w:ascii="Verdana" w:hAnsi="Verdana"/>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0086">
      <w:bodyDiv w:val="1"/>
      <w:marLeft w:val="0"/>
      <w:marRight w:val="0"/>
      <w:marTop w:val="0"/>
      <w:marBottom w:val="0"/>
      <w:divBdr>
        <w:top w:val="none" w:sz="0" w:space="0" w:color="auto"/>
        <w:left w:val="none" w:sz="0" w:space="0" w:color="auto"/>
        <w:bottom w:val="none" w:sz="0" w:space="0" w:color="auto"/>
        <w:right w:val="none" w:sz="0" w:space="0" w:color="auto"/>
      </w:divBdr>
    </w:div>
    <w:div w:id="94061547">
      <w:bodyDiv w:val="1"/>
      <w:marLeft w:val="0"/>
      <w:marRight w:val="0"/>
      <w:marTop w:val="0"/>
      <w:marBottom w:val="0"/>
      <w:divBdr>
        <w:top w:val="none" w:sz="0" w:space="0" w:color="auto"/>
        <w:left w:val="none" w:sz="0" w:space="0" w:color="auto"/>
        <w:bottom w:val="none" w:sz="0" w:space="0" w:color="auto"/>
        <w:right w:val="none" w:sz="0" w:space="0" w:color="auto"/>
      </w:divBdr>
      <w:divsChild>
        <w:div w:id="46227640">
          <w:marLeft w:val="0"/>
          <w:marRight w:val="0"/>
          <w:marTop w:val="0"/>
          <w:marBottom w:val="0"/>
          <w:divBdr>
            <w:top w:val="none" w:sz="0" w:space="0" w:color="auto"/>
            <w:left w:val="none" w:sz="0" w:space="0" w:color="auto"/>
            <w:bottom w:val="none" w:sz="0" w:space="0" w:color="auto"/>
            <w:right w:val="none" w:sz="0" w:space="0" w:color="auto"/>
          </w:divBdr>
          <w:divsChild>
            <w:div w:id="779838611">
              <w:marLeft w:val="0"/>
              <w:marRight w:val="0"/>
              <w:marTop w:val="0"/>
              <w:marBottom w:val="0"/>
              <w:divBdr>
                <w:top w:val="none" w:sz="0" w:space="0" w:color="auto"/>
                <w:left w:val="none" w:sz="0" w:space="0" w:color="auto"/>
                <w:bottom w:val="none" w:sz="0" w:space="0" w:color="auto"/>
                <w:right w:val="none" w:sz="0" w:space="0" w:color="auto"/>
              </w:divBdr>
              <w:divsChild>
                <w:div w:id="20480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6222">
      <w:bodyDiv w:val="1"/>
      <w:marLeft w:val="0"/>
      <w:marRight w:val="0"/>
      <w:marTop w:val="0"/>
      <w:marBottom w:val="0"/>
      <w:divBdr>
        <w:top w:val="none" w:sz="0" w:space="0" w:color="auto"/>
        <w:left w:val="none" w:sz="0" w:space="0" w:color="auto"/>
        <w:bottom w:val="none" w:sz="0" w:space="0" w:color="auto"/>
        <w:right w:val="none" w:sz="0" w:space="0" w:color="auto"/>
      </w:divBdr>
    </w:div>
    <w:div w:id="231084110">
      <w:bodyDiv w:val="1"/>
      <w:marLeft w:val="0"/>
      <w:marRight w:val="0"/>
      <w:marTop w:val="0"/>
      <w:marBottom w:val="0"/>
      <w:divBdr>
        <w:top w:val="none" w:sz="0" w:space="0" w:color="auto"/>
        <w:left w:val="none" w:sz="0" w:space="0" w:color="auto"/>
        <w:bottom w:val="none" w:sz="0" w:space="0" w:color="auto"/>
        <w:right w:val="none" w:sz="0" w:space="0" w:color="auto"/>
      </w:divBdr>
    </w:div>
    <w:div w:id="239338172">
      <w:bodyDiv w:val="1"/>
      <w:marLeft w:val="0"/>
      <w:marRight w:val="0"/>
      <w:marTop w:val="0"/>
      <w:marBottom w:val="0"/>
      <w:divBdr>
        <w:top w:val="none" w:sz="0" w:space="0" w:color="auto"/>
        <w:left w:val="none" w:sz="0" w:space="0" w:color="auto"/>
        <w:bottom w:val="none" w:sz="0" w:space="0" w:color="auto"/>
        <w:right w:val="none" w:sz="0" w:space="0" w:color="auto"/>
      </w:divBdr>
    </w:div>
    <w:div w:id="240024690">
      <w:bodyDiv w:val="1"/>
      <w:marLeft w:val="0"/>
      <w:marRight w:val="0"/>
      <w:marTop w:val="0"/>
      <w:marBottom w:val="0"/>
      <w:divBdr>
        <w:top w:val="none" w:sz="0" w:space="0" w:color="auto"/>
        <w:left w:val="none" w:sz="0" w:space="0" w:color="auto"/>
        <w:bottom w:val="none" w:sz="0" w:space="0" w:color="auto"/>
        <w:right w:val="none" w:sz="0" w:space="0" w:color="auto"/>
      </w:divBdr>
    </w:div>
    <w:div w:id="508758496">
      <w:bodyDiv w:val="1"/>
      <w:marLeft w:val="0"/>
      <w:marRight w:val="0"/>
      <w:marTop w:val="0"/>
      <w:marBottom w:val="0"/>
      <w:divBdr>
        <w:top w:val="none" w:sz="0" w:space="0" w:color="auto"/>
        <w:left w:val="none" w:sz="0" w:space="0" w:color="auto"/>
        <w:bottom w:val="none" w:sz="0" w:space="0" w:color="auto"/>
        <w:right w:val="none" w:sz="0" w:space="0" w:color="auto"/>
      </w:divBdr>
    </w:div>
    <w:div w:id="576868560">
      <w:bodyDiv w:val="1"/>
      <w:marLeft w:val="0"/>
      <w:marRight w:val="0"/>
      <w:marTop w:val="0"/>
      <w:marBottom w:val="0"/>
      <w:divBdr>
        <w:top w:val="none" w:sz="0" w:space="0" w:color="auto"/>
        <w:left w:val="none" w:sz="0" w:space="0" w:color="auto"/>
        <w:bottom w:val="none" w:sz="0" w:space="0" w:color="auto"/>
        <w:right w:val="none" w:sz="0" w:space="0" w:color="auto"/>
      </w:divBdr>
    </w:div>
    <w:div w:id="589461544">
      <w:bodyDiv w:val="1"/>
      <w:marLeft w:val="0"/>
      <w:marRight w:val="0"/>
      <w:marTop w:val="0"/>
      <w:marBottom w:val="0"/>
      <w:divBdr>
        <w:top w:val="none" w:sz="0" w:space="0" w:color="auto"/>
        <w:left w:val="none" w:sz="0" w:space="0" w:color="auto"/>
        <w:bottom w:val="none" w:sz="0" w:space="0" w:color="auto"/>
        <w:right w:val="none" w:sz="0" w:space="0" w:color="auto"/>
      </w:divBdr>
      <w:divsChild>
        <w:div w:id="1072973062">
          <w:marLeft w:val="0"/>
          <w:marRight w:val="0"/>
          <w:marTop w:val="0"/>
          <w:marBottom w:val="0"/>
          <w:divBdr>
            <w:top w:val="none" w:sz="0" w:space="0" w:color="auto"/>
            <w:left w:val="none" w:sz="0" w:space="0" w:color="auto"/>
            <w:bottom w:val="none" w:sz="0" w:space="0" w:color="auto"/>
            <w:right w:val="none" w:sz="0" w:space="0" w:color="auto"/>
          </w:divBdr>
          <w:divsChild>
            <w:div w:id="2123765316">
              <w:marLeft w:val="0"/>
              <w:marRight w:val="0"/>
              <w:marTop w:val="0"/>
              <w:marBottom w:val="0"/>
              <w:divBdr>
                <w:top w:val="none" w:sz="0" w:space="0" w:color="auto"/>
                <w:left w:val="none" w:sz="0" w:space="0" w:color="auto"/>
                <w:bottom w:val="none" w:sz="0" w:space="0" w:color="auto"/>
                <w:right w:val="none" w:sz="0" w:space="0" w:color="auto"/>
              </w:divBdr>
              <w:divsChild>
                <w:div w:id="1561480791">
                  <w:marLeft w:val="0"/>
                  <w:marRight w:val="0"/>
                  <w:marTop w:val="0"/>
                  <w:marBottom w:val="0"/>
                  <w:divBdr>
                    <w:top w:val="none" w:sz="0" w:space="0" w:color="auto"/>
                    <w:left w:val="none" w:sz="0" w:space="0" w:color="auto"/>
                    <w:bottom w:val="none" w:sz="0" w:space="0" w:color="auto"/>
                    <w:right w:val="none" w:sz="0" w:space="0" w:color="auto"/>
                  </w:divBdr>
                  <w:divsChild>
                    <w:div w:id="3206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270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519">
          <w:marLeft w:val="0"/>
          <w:marRight w:val="0"/>
          <w:marTop w:val="0"/>
          <w:marBottom w:val="0"/>
          <w:divBdr>
            <w:top w:val="none" w:sz="0" w:space="0" w:color="auto"/>
            <w:left w:val="none" w:sz="0" w:space="0" w:color="auto"/>
            <w:bottom w:val="none" w:sz="0" w:space="0" w:color="auto"/>
            <w:right w:val="none" w:sz="0" w:space="0" w:color="auto"/>
          </w:divBdr>
          <w:divsChild>
            <w:div w:id="1588225577">
              <w:marLeft w:val="0"/>
              <w:marRight w:val="0"/>
              <w:marTop w:val="0"/>
              <w:marBottom w:val="0"/>
              <w:divBdr>
                <w:top w:val="none" w:sz="0" w:space="0" w:color="auto"/>
                <w:left w:val="none" w:sz="0" w:space="0" w:color="auto"/>
                <w:bottom w:val="none" w:sz="0" w:space="0" w:color="auto"/>
                <w:right w:val="none" w:sz="0" w:space="0" w:color="auto"/>
              </w:divBdr>
              <w:divsChild>
                <w:div w:id="8495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1858">
      <w:bodyDiv w:val="1"/>
      <w:marLeft w:val="0"/>
      <w:marRight w:val="0"/>
      <w:marTop w:val="0"/>
      <w:marBottom w:val="0"/>
      <w:divBdr>
        <w:top w:val="none" w:sz="0" w:space="0" w:color="auto"/>
        <w:left w:val="none" w:sz="0" w:space="0" w:color="auto"/>
        <w:bottom w:val="none" w:sz="0" w:space="0" w:color="auto"/>
        <w:right w:val="none" w:sz="0" w:space="0" w:color="auto"/>
      </w:divBdr>
    </w:div>
    <w:div w:id="616370742">
      <w:bodyDiv w:val="1"/>
      <w:marLeft w:val="0"/>
      <w:marRight w:val="0"/>
      <w:marTop w:val="0"/>
      <w:marBottom w:val="0"/>
      <w:divBdr>
        <w:top w:val="none" w:sz="0" w:space="0" w:color="auto"/>
        <w:left w:val="none" w:sz="0" w:space="0" w:color="auto"/>
        <w:bottom w:val="none" w:sz="0" w:space="0" w:color="auto"/>
        <w:right w:val="none" w:sz="0" w:space="0" w:color="auto"/>
      </w:divBdr>
    </w:div>
    <w:div w:id="619920483">
      <w:bodyDiv w:val="1"/>
      <w:marLeft w:val="0"/>
      <w:marRight w:val="0"/>
      <w:marTop w:val="0"/>
      <w:marBottom w:val="0"/>
      <w:divBdr>
        <w:top w:val="none" w:sz="0" w:space="0" w:color="auto"/>
        <w:left w:val="none" w:sz="0" w:space="0" w:color="auto"/>
        <w:bottom w:val="none" w:sz="0" w:space="0" w:color="auto"/>
        <w:right w:val="none" w:sz="0" w:space="0" w:color="auto"/>
      </w:divBdr>
    </w:div>
    <w:div w:id="682780829">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84758246">
      <w:bodyDiv w:val="1"/>
      <w:marLeft w:val="0"/>
      <w:marRight w:val="0"/>
      <w:marTop w:val="0"/>
      <w:marBottom w:val="0"/>
      <w:divBdr>
        <w:top w:val="none" w:sz="0" w:space="0" w:color="auto"/>
        <w:left w:val="none" w:sz="0" w:space="0" w:color="auto"/>
        <w:bottom w:val="none" w:sz="0" w:space="0" w:color="auto"/>
        <w:right w:val="none" w:sz="0" w:space="0" w:color="auto"/>
      </w:divBdr>
    </w:div>
    <w:div w:id="906115806">
      <w:bodyDiv w:val="1"/>
      <w:marLeft w:val="0"/>
      <w:marRight w:val="0"/>
      <w:marTop w:val="0"/>
      <w:marBottom w:val="0"/>
      <w:divBdr>
        <w:top w:val="none" w:sz="0" w:space="0" w:color="auto"/>
        <w:left w:val="none" w:sz="0" w:space="0" w:color="auto"/>
        <w:bottom w:val="none" w:sz="0" w:space="0" w:color="auto"/>
        <w:right w:val="none" w:sz="0" w:space="0" w:color="auto"/>
      </w:divBdr>
      <w:divsChild>
        <w:div w:id="40793001">
          <w:marLeft w:val="0"/>
          <w:marRight w:val="0"/>
          <w:marTop w:val="0"/>
          <w:marBottom w:val="0"/>
          <w:divBdr>
            <w:top w:val="none" w:sz="0" w:space="0" w:color="auto"/>
            <w:left w:val="none" w:sz="0" w:space="0" w:color="auto"/>
            <w:bottom w:val="none" w:sz="0" w:space="0" w:color="auto"/>
            <w:right w:val="none" w:sz="0" w:space="0" w:color="auto"/>
          </w:divBdr>
          <w:divsChild>
            <w:div w:id="795294144">
              <w:marLeft w:val="0"/>
              <w:marRight w:val="0"/>
              <w:marTop w:val="0"/>
              <w:marBottom w:val="0"/>
              <w:divBdr>
                <w:top w:val="none" w:sz="0" w:space="0" w:color="auto"/>
                <w:left w:val="none" w:sz="0" w:space="0" w:color="auto"/>
                <w:bottom w:val="none" w:sz="0" w:space="0" w:color="auto"/>
                <w:right w:val="none" w:sz="0" w:space="0" w:color="auto"/>
              </w:divBdr>
              <w:divsChild>
                <w:div w:id="17831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3696">
      <w:bodyDiv w:val="1"/>
      <w:marLeft w:val="0"/>
      <w:marRight w:val="0"/>
      <w:marTop w:val="0"/>
      <w:marBottom w:val="0"/>
      <w:divBdr>
        <w:top w:val="none" w:sz="0" w:space="0" w:color="auto"/>
        <w:left w:val="none" w:sz="0" w:space="0" w:color="auto"/>
        <w:bottom w:val="none" w:sz="0" w:space="0" w:color="auto"/>
        <w:right w:val="none" w:sz="0" w:space="0" w:color="auto"/>
      </w:divBdr>
    </w:div>
    <w:div w:id="951980009">
      <w:bodyDiv w:val="1"/>
      <w:marLeft w:val="0"/>
      <w:marRight w:val="0"/>
      <w:marTop w:val="0"/>
      <w:marBottom w:val="0"/>
      <w:divBdr>
        <w:top w:val="none" w:sz="0" w:space="0" w:color="auto"/>
        <w:left w:val="none" w:sz="0" w:space="0" w:color="auto"/>
        <w:bottom w:val="none" w:sz="0" w:space="0" w:color="auto"/>
        <w:right w:val="none" w:sz="0" w:space="0" w:color="auto"/>
      </w:divBdr>
    </w:div>
    <w:div w:id="1028680863">
      <w:bodyDiv w:val="1"/>
      <w:marLeft w:val="0"/>
      <w:marRight w:val="0"/>
      <w:marTop w:val="0"/>
      <w:marBottom w:val="0"/>
      <w:divBdr>
        <w:top w:val="none" w:sz="0" w:space="0" w:color="auto"/>
        <w:left w:val="none" w:sz="0" w:space="0" w:color="auto"/>
        <w:bottom w:val="none" w:sz="0" w:space="0" w:color="auto"/>
        <w:right w:val="none" w:sz="0" w:space="0" w:color="auto"/>
      </w:divBdr>
    </w:div>
    <w:div w:id="1033925508">
      <w:bodyDiv w:val="1"/>
      <w:marLeft w:val="0"/>
      <w:marRight w:val="0"/>
      <w:marTop w:val="0"/>
      <w:marBottom w:val="0"/>
      <w:divBdr>
        <w:top w:val="none" w:sz="0" w:space="0" w:color="auto"/>
        <w:left w:val="none" w:sz="0" w:space="0" w:color="auto"/>
        <w:bottom w:val="none" w:sz="0" w:space="0" w:color="auto"/>
        <w:right w:val="none" w:sz="0" w:space="0" w:color="auto"/>
      </w:divBdr>
      <w:divsChild>
        <w:div w:id="461505981">
          <w:marLeft w:val="0"/>
          <w:marRight w:val="0"/>
          <w:marTop w:val="0"/>
          <w:marBottom w:val="0"/>
          <w:divBdr>
            <w:top w:val="none" w:sz="0" w:space="0" w:color="auto"/>
            <w:left w:val="none" w:sz="0" w:space="0" w:color="auto"/>
            <w:bottom w:val="none" w:sz="0" w:space="0" w:color="auto"/>
            <w:right w:val="none" w:sz="0" w:space="0" w:color="auto"/>
          </w:divBdr>
        </w:div>
      </w:divsChild>
    </w:div>
    <w:div w:id="1041052919">
      <w:bodyDiv w:val="1"/>
      <w:marLeft w:val="0"/>
      <w:marRight w:val="0"/>
      <w:marTop w:val="0"/>
      <w:marBottom w:val="0"/>
      <w:divBdr>
        <w:top w:val="none" w:sz="0" w:space="0" w:color="auto"/>
        <w:left w:val="none" w:sz="0" w:space="0" w:color="auto"/>
        <w:bottom w:val="none" w:sz="0" w:space="0" w:color="auto"/>
        <w:right w:val="none" w:sz="0" w:space="0" w:color="auto"/>
      </w:divBdr>
    </w:div>
    <w:div w:id="1096441479">
      <w:bodyDiv w:val="1"/>
      <w:marLeft w:val="0"/>
      <w:marRight w:val="0"/>
      <w:marTop w:val="0"/>
      <w:marBottom w:val="0"/>
      <w:divBdr>
        <w:top w:val="none" w:sz="0" w:space="0" w:color="auto"/>
        <w:left w:val="none" w:sz="0" w:space="0" w:color="auto"/>
        <w:bottom w:val="none" w:sz="0" w:space="0" w:color="auto"/>
        <w:right w:val="none" w:sz="0" w:space="0" w:color="auto"/>
      </w:divBdr>
    </w:div>
    <w:div w:id="1116173851">
      <w:bodyDiv w:val="1"/>
      <w:marLeft w:val="0"/>
      <w:marRight w:val="0"/>
      <w:marTop w:val="0"/>
      <w:marBottom w:val="0"/>
      <w:divBdr>
        <w:top w:val="none" w:sz="0" w:space="0" w:color="auto"/>
        <w:left w:val="none" w:sz="0" w:space="0" w:color="auto"/>
        <w:bottom w:val="none" w:sz="0" w:space="0" w:color="auto"/>
        <w:right w:val="none" w:sz="0" w:space="0" w:color="auto"/>
      </w:divBdr>
    </w:div>
    <w:div w:id="1230532017">
      <w:bodyDiv w:val="1"/>
      <w:marLeft w:val="0"/>
      <w:marRight w:val="0"/>
      <w:marTop w:val="0"/>
      <w:marBottom w:val="0"/>
      <w:divBdr>
        <w:top w:val="none" w:sz="0" w:space="0" w:color="auto"/>
        <w:left w:val="none" w:sz="0" w:space="0" w:color="auto"/>
        <w:bottom w:val="none" w:sz="0" w:space="0" w:color="auto"/>
        <w:right w:val="none" w:sz="0" w:space="0" w:color="auto"/>
      </w:divBdr>
    </w:div>
    <w:div w:id="1246841417">
      <w:bodyDiv w:val="1"/>
      <w:marLeft w:val="0"/>
      <w:marRight w:val="0"/>
      <w:marTop w:val="0"/>
      <w:marBottom w:val="0"/>
      <w:divBdr>
        <w:top w:val="none" w:sz="0" w:space="0" w:color="auto"/>
        <w:left w:val="none" w:sz="0" w:space="0" w:color="auto"/>
        <w:bottom w:val="none" w:sz="0" w:space="0" w:color="auto"/>
        <w:right w:val="none" w:sz="0" w:space="0" w:color="auto"/>
      </w:divBdr>
    </w:div>
    <w:div w:id="1310553531">
      <w:bodyDiv w:val="1"/>
      <w:marLeft w:val="0"/>
      <w:marRight w:val="0"/>
      <w:marTop w:val="0"/>
      <w:marBottom w:val="0"/>
      <w:divBdr>
        <w:top w:val="none" w:sz="0" w:space="0" w:color="auto"/>
        <w:left w:val="none" w:sz="0" w:space="0" w:color="auto"/>
        <w:bottom w:val="none" w:sz="0" w:space="0" w:color="auto"/>
        <w:right w:val="none" w:sz="0" w:space="0" w:color="auto"/>
      </w:divBdr>
    </w:div>
    <w:div w:id="1429079497">
      <w:bodyDiv w:val="1"/>
      <w:marLeft w:val="0"/>
      <w:marRight w:val="0"/>
      <w:marTop w:val="0"/>
      <w:marBottom w:val="0"/>
      <w:divBdr>
        <w:top w:val="none" w:sz="0" w:space="0" w:color="auto"/>
        <w:left w:val="none" w:sz="0" w:space="0" w:color="auto"/>
        <w:bottom w:val="none" w:sz="0" w:space="0" w:color="auto"/>
        <w:right w:val="none" w:sz="0" w:space="0" w:color="auto"/>
      </w:divBdr>
    </w:div>
    <w:div w:id="1535773045">
      <w:bodyDiv w:val="1"/>
      <w:marLeft w:val="0"/>
      <w:marRight w:val="0"/>
      <w:marTop w:val="0"/>
      <w:marBottom w:val="0"/>
      <w:divBdr>
        <w:top w:val="none" w:sz="0" w:space="0" w:color="auto"/>
        <w:left w:val="none" w:sz="0" w:space="0" w:color="auto"/>
        <w:bottom w:val="none" w:sz="0" w:space="0" w:color="auto"/>
        <w:right w:val="none" w:sz="0" w:space="0" w:color="auto"/>
      </w:divBdr>
    </w:div>
    <w:div w:id="1624536575">
      <w:bodyDiv w:val="1"/>
      <w:marLeft w:val="0"/>
      <w:marRight w:val="0"/>
      <w:marTop w:val="0"/>
      <w:marBottom w:val="0"/>
      <w:divBdr>
        <w:top w:val="none" w:sz="0" w:space="0" w:color="auto"/>
        <w:left w:val="none" w:sz="0" w:space="0" w:color="auto"/>
        <w:bottom w:val="none" w:sz="0" w:space="0" w:color="auto"/>
        <w:right w:val="none" w:sz="0" w:space="0" w:color="auto"/>
      </w:divBdr>
    </w:div>
    <w:div w:id="1766808419">
      <w:bodyDiv w:val="1"/>
      <w:marLeft w:val="0"/>
      <w:marRight w:val="0"/>
      <w:marTop w:val="0"/>
      <w:marBottom w:val="0"/>
      <w:divBdr>
        <w:top w:val="none" w:sz="0" w:space="0" w:color="auto"/>
        <w:left w:val="none" w:sz="0" w:space="0" w:color="auto"/>
        <w:bottom w:val="none" w:sz="0" w:space="0" w:color="auto"/>
        <w:right w:val="none" w:sz="0" w:space="0" w:color="auto"/>
      </w:divBdr>
    </w:div>
    <w:div w:id="1841239529">
      <w:bodyDiv w:val="1"/>
      <w:marLeft w:val="0"/>
      <w:marRight w:val="0"/>
      <w:marTop w:val="0"/>
      <w:marBottom w:val="0"/>
      <w:divBdr>
        <w:top w:val="none" w:sz="0" w:space="0" w:color="auto"/>
        <w:left w:val="none" w:sz="0" w:space="0" w:color="auto"/>
        <w:bottom w:val="none" w:sz="0" w:space="0" w:color="auto"/>
        <w:right w:val="none" w:sz="0" w:space="0" w:color="auto"/>
      </w:divBdr>
      <w:divsChild>
        <w:div w:id="1505898972">
          <w:marLeft w:val="0"/>
          <w:marRight w:val="0"/>
          <w:marTop w:val="0"/>
          <w:marBottom w:val="0"/>
          <w:divBdr>
            <w:top w:val="none" w:sz="0" w:space="0" w:color="auto"/>
            <w:left w:val="none" w:sz="0" w:space="0" w:color="auto"/>
            <w:bottom w:val="none" w:sz="0" w:space="0" w:color="auto"/>
            <w:right w:val="none" w:sz="0" w:space="0" w:color="auto"/>
          </w:divBdr>
          <w:divsChild>
            <w:div w:id="1747456484">
              <w:marLeft w:val="0"/>
              <w:marRight w:val="0"/>
              <w:marTop w:val="0"/>
              <w:marBottom w:val="0"/>
              <w:divBdr>
                <w:top w:val="none" w:sz="0" w:space="0" w:color="auto"/>
                <w:left w:val="none" w:sz="0" w:space="0" w:color="auto"/>
                <w:bottom w:val="none" w:sz="0" w:space="0" w:color="auto"/>
                <w:right w:val="none" w:sz="0" w:space="0" w:color="auto"/>
              </w:divBdr>
              <w:divsChild>
                <w:div w:id="12554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0866">
      <w:bodyDiv w:val="1"/>
      <w:marLeft w:val="0"/>
      <w:marRight w:val="0"/>
      <w:marTop w:val="0"/>
      <w:marBottom w:val="0"/>
      <w:divBdr>
        <w:top w:val="none" w:sz="0" w:space="0" w:color="auto"/>
        <w:left w:val="none" w:sz="0" w:space="0" w:color="auto"/>
        <w:bottom w:val="none" w:sz="0" w:space="0" w:color="auto"/>
        <w:right w:val="none" w:sz="0" w:space="0" w:color="auto"/>
      </w:divBdr>
    </w:div>
    <w:div w:id="2013679361">
      <w:bodyDiv w:val="1"/>
      <w:marLeft w:val="0"/>
      <w:marRight w:val="0"/>
      <w:marTop w:val="0"/>
      <w:marBottom w:val="0"/>
      <w:divBdr>
        <w:top w:val="none" w:sz="0" w:space="0" w:color="auto"/>
        <w:left w:val="none" w:sz="0" w:space="0" w:color="auto"/>
        <w:bottom w:val="none" w:sz="0" w:space="0" w:color="auto"/>
        <w:right w:val="none" w:sz="0" w:space="0" w:color="auto"/>
      </w:divBdr>
    </w:div>
    <w:div w:id="2065836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ua.de/DE/Themen/Arbeitsgestaltung-im-Betrieb/Biostoffe/FAQ/FAQ-2_nod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0F80-EA13-E041-854F-079176DE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2411</Words>
  <Characters>15191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KUVB</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Hefner, Martina</dc:creator>
  <cp:lastModifiedBy>Microsoft Office User</cp:lastModifiedBy>
  <cp:revision>2</cp:revision>
  <cp:lastPrinted>2020-04-21T06:53:00Z</cp:lastPrinted>
  <dcterms:created xsi:type="dcterms:W3CDTF">2020-06-05T19:28:00Z</dcterms:created>
  <dcterms:modified xsi:type="dcterms:W3CDTF">2020-06-05T19:28:00Z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